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DAFD5" w14:textId="77777777" w:rsidR="00BA2A8C" w:rsidRPr="00BA2A8C" w:rsidRDefault="00BA2A8C" w:rsidP="00BA2A8C">
      <w:pPr>
        <w:rPr>
          <w:rFonts w:ascii="Arial" w:hAnsi="Arial" w:cs="Arial"/>
          <w:b/>
          <w:bCs/>
          <w:sz w:val="22"/>
          <w:szCs w:val="22"/>
          <w:u w:val="single"/>
          <w:lang w:val="en-US"/>
        </w:rPr>
      </w:pPr>
      <w:r w:rsidRPr="00BA2A8C">
        <w:rPr>
          <w:rFonts w:ascii="Arial" w:hAnsi="Arial" w:cs="Arial"/>
          <w:b/>
          <w:bCs/>
          <w:sz w:val="22"/>
          <w:szCs w:val="22"/>
          <w:u w:val="single"/>
          <w:lang w:val="en-US"/>
        </w:rPr>
        <w:fldChar w:fldCharType="begin"/>
      </w:r>
      <w:r w:rsidRPr="00BA2A8C">
        <w:rPr>
          <w:rFonts w:ascii="Arial" w:hAnsi="Arial" w:cs="Arial"/>
          <w:b/>
          <w:bCs/>
          <w:sz w:val="22"/>
          <w:szCs w:val="22"/>
          <w:u w:val="single"/>
          <w:lang w:val="en-US"/>
        </w:rPr>
        <w:instrText>HYPERLINK "https://www.law.ox.ac.uk/research-and-subject-groups/death-penalty-research-unit/" \o "https://www.law.ox.ac.uk/research-and-subject-groups/death-penalty-research-unit/"</w:instrText>
      </w:r>
      <w:r w:rsidRPr="00BA2A8C">
        <w:rPr>
          <w:rFonts w:ascii="Arial" w:hAnsi="Arial" w:cs="Arial"/>
          <w:b/>
          <w:bCs/>
          <w:sz w:val="22"/>
          <w:szCs w:val="22"/>
          <w:u w:val="single"/>
          <w:lang w:val="en-US"/>
        </w:rPr>
      </w:r>
      <w:r w:rsidRPr="00BA2A8C">
        <w:rPr>
          <w:rFonts w:ascii="Arial" w:hAnsi="Arial" w:cs="Arial"/>
          <w:b/>
          <w:bCs/>
          <w:sz w:val="22"/>
          <w:szCs w:val="22"/>
          <w:u w:val="single"/>
          <w:lang w:val="en-US"/>
        </w:rPr>
        <w:fldChar w:fldCharType="separate"/>
      </w:r>
      <w:r w:rsidRPr="00BA2A8C">
        <w:rPr>
          <w:rStyle w:val="Hyperlink"/>
          <w:rFonts w:ascii="Arial" w:hAnsi="Arial" w:cs="Arial"/>
          <w:b/>
          <w:bCs/>
          <w:sz w:val="22"/>
          <w:szCs w:val="22"/>
          <w:lang w:val="en-US"/>
        </w:rPr>
        <w:t>Death Penalty Research Unit (DPRU)</w:t>
      </w:r>
      <w:r w:rsidRPr="00BA2A8C">
        <w:rPr>
          <w:rFonts w:ascii="Arial" w:hAnsi="Arial" w:cs="Arial"/>
          <w:b/>
          <w:bCs/>
          <w:sz w:val="22"/>
          <w:szCs w:val="22"/>
          <w:u w:val="single"/>
        </w:rPr>
        <w:fldChar w:fldCharType="end"/>
      </w:r>
    </w:p>
    <w:p w14:paraId="4B6F6541" w14:textId="465638A3" w:rsidR="00BA2A8C" w:rsidRPr="00DA4B7B" w:rsidRDefault="00BA2A8C" w:rsidP="00BA2A8C">
      <w:pPr>
        <w:rPr>
          <w:rFonts w:ascii="Arial" w:hAnsi="Arial" w:cs="Arial"/>
          <w:b/>
          <w:bCs/>
          <w:sz w:val="22"/>
          <w:szCs w:val="22"/>
          <w:lang w:val="en-US"/>
        </w:rPr>
      </w:pPr>
      <w:r w:rsidRPr="00BA2A8C">
        <w:rPr>
          <w:rFonts w:ascii="Arial" w:hAnsi="Arial" w:cs="Arial"/>
          <w:b/>
          <w:bCs/>
          <w:sz w:val="22"/>
          <w:szCs w:val="22"/>
          <w:u w:val="single"/>
          <w:lang w:val="en-US"/>
        </w:rPr>
        <w:br/>
        <w:t>Centre for Criminology</w:t>
      </w:r>
      <w:r w:rsidRPr="00BA2A8C">
        <w:rPr>
          <w:rFonts w:ascii="Arial" w:hAnsi="Arial" w:cs="Arial"/>
          <w:b/>
          <w:bCs/>
          <w:sz w:val="22"/>
          <w:szCs w:val="22"/>
          <w:u w:val="single"/>
          <w:lang w:val="en-US"/>
        </w:rPr>
        <w:br/>
        <w:t>Faculty of Law</w:t>
      </w:r>
      <w:r w:rsidRPr="00BA2A8C">
        <w:rPr>
          <w:rFonts w:ascii="Arial" w:hAnsi="Arial" w:cs="Arial"/>
          <w:b/>
          <w:bCs/>
          <w:sz w:val="22"/>
          <w:szCs w:val="22"/>
          <w:u w:val="single"/>
          <w:lang w:val="en-US"/>
        </w:rPr>
        <w:br/>
        <w:t>University of Oxford</w:t>
      </w:r>
      <w:r w:rsidR="00DA4B7B">
        <w:rPr>
          <w:rFonts w:ascii="Arial" w:hAnsi="Arial" w:cs="Arial"/>
          <w:b/>
          <w:bCs/>
          <w:sz w:val="22"/>
          <w:szCs w:val="22"/>
          <w:u w:val="single"/>
          <w:lang w:val="en-US"/>
        </w:rPr>
        <w:t>.</w:t>
      </w:r>
      <w:r w:rsidR="00DA4B7B" w:rsidRPr="00DA4B7B">
        <w:rPr>
          <w:rFonts w:ascii="Arial" w:hAnsi="Arial" w:cs="Arial"/>
          <w:b/>
          <w:bCs/>
          <w:sz w:val="22"/>
          <w:szCs w:val="22"/>
          <w:lang w:val="en-US"/>
        </w:rPr>
        <w:t xml:space="preserve">      </w:t>
      </w:r>
      <w:r w:rsidR="00DA4B7B">
        <w:rPr>
          <w:rFonts w:ascii="Arial" w:hAnsi="Arial" w:cs="Arial"/>
          <w:b/>
          <w:bCs/>
          <w:sz w:val="22"/>
          <w:szCs w:val="22"/>
          <w:lang w:val="en-US"/>
        </w:rPr>
        <w:tab/>
      </w:r>
      <w:r w:rsidR="00DA4B7B">
        <w:rPr>
          <w:rFonts w:ascii="Arial" w:hAnsi="Arial" w:cs="Arial"/>
          <w:b/>
          <w:bCs/>
          <w:sz w:val="22"/>
          <w:szCs w:val="22"/>
          <w:lang w:val="en-US"/>
        </w:rPr>
        <w:tab/>
      </w:r>
      <w:r w:rsidR="00DA4B7B">
        <w:rPr>
          <w:rFonts w:ascii="Arial" w:hAnsi="Arial" w:cs="Arial"/>
          <w:b/>
          <w:bCs/>
          <w:sz w:val="22"/>
          <w:szCs w:val="22"/>
          <w:lang w:val="en-US"/>
        </w:rPr>
        <w:tab/>
      </w:r>
      <w:r w:rsidR="00DA4B7B">
        <w:rPr>
          <w:rFonts w:ascii="Arial" w:hAnsi="Arial" w:cs="Arial"/>
          <w:b/>
          <w:bCs/>
          <w:sz w:val="22"/>
          <w:szCs w:val="22"/>
          <w:lang w:val="en-US"/>
        </w:rPr>
        <w:tab/>
      </w:r>
      <w:r w:rsidR="00DA4B7B">
        <w:rPr>
          <w:rFonts w:ascii="Arial" w:hAnsi="Arial" w:cs="Arial"/>
          <w:b/>
          <w:bCs/>
          <w:sz w:val="22"/>
          <w:szCs w:val="22"/>
          <w:lang w:val="en-US"/>
        </w:rPr>
        <w:tab/>
      </w:r>
      <w:r w:rsidR="00DA4B7B">
        <w:rPr>
          <w:rFonts w:ascii="Arial" w:hAnsi="Arial" w:cs="Arial"/>
          <w:b/>
          <w:bCs/>
          <w:sz w:val="22"/>
          <w:szCs w:val="22"/>
          <w:lang w:val="en-US"/>
        </w:rPr>
        <w:tab/>
      </w:r>
      <w:r w:rsidR="00DA4B7B">
        <w:rPr>
          <w:rFonts w:ascii="Arial" w:hAnsi="Arial" w:cs="Arial"/>
          <w:b/>
          <w:bCs/>
          <w:sz w:val="22"/>
          <w:szCs w:val="22"/>
          <w:lang w:val="en-US"/>
        </w:rPr>
        <w:tab/>
        <w:t>7</w:t>
      </w:r>
      <w:r w:rsidR="00DA4B7B" w:rsidRPr="00DA4B7B">
        <w:rPr>
          <w:rFonts w:ascii="Arial" w:hAnsi="Arial" w:cs="Arial"/>
          <w:b/>
          <w:bCs/>
          <w:sz w:val="22"/>
          <w:szCs w:val="22"/>
          <w:vertAlign w:val="superscript"/>
          <w:lang w:val="en-US"/>
        </w:rPr>
        <w:t>th</w:t>
      </w:r>
      <w:r w:rsidR="00DA4B7B">
        <w:rPr>
          <w:rFonts w:ascii="Arial" w:hAnsi="Arial" w:cs="Arial"/>
          <w:b/>
          <w:bCs/>
          <w:sz w:val="22"/>
          <w:szCs w:val="22"/>
          <w:lang w:val="en-US"/>
        </w:rPr>
        <w:t xml:space="preserve"> </w:t>
      </w:r>
      <w:proofErr w:type="gramStart"/>
      <w:r w:rsidR="00DA4B7B" w:rsidRPr="00DA4B7B">
        <w:rPr>
          <w:rFonts w:ascii="Arial" w:hAnsi="Arial" w:cs="Arial"/>
          <w:b/>
          <w:bCs/>
          <w:sz w:val="22"/>
          <w:szCs w:val="22"/>
          <w:lang w:val="en-US"/>
        </w:rPr>
        <w:t>June,</w:t>
      </w:r>
      <w:proofErr w:type="gramEnd"/>
      <w:r w:rsidR="00DA4B7B" w:rsidRPr="00DA4B7B">
        <w:rPr>
          <w:rFonts w:ascii="Arial" w:hAnsi="Arial" w:cs="Arial"/>
          <w:b/>
          <w:bCs/>
          <w:sz w:val="22"/>
          <w:szCs w:val="22"/>
          <w:lang w:val="en-US"/>
        </w:rPr>
        <w:t xml:space="preserve"> 2024</w:t>
      </w:r>
    </w:p>
    <w:p w14:paraId="65F8762E" w14:textId="77777777" w:rsidR="00BA2A8C" w:rsidRDefault="00BA2A8C">
      <w:pPr>
        <w:rPr>
          <w:rFonts w:ascii="Arial" w:hAnsi="Arial" w:cs="Arial"/>
          <w:b/>
          <w:bCs/>
          <w:sz w:val="22"/>
          <w:szCs w:val="22"/>
          <w:u w:val="single"/>
        </w:rPr>
      </w:pPr>
    </w:p>
    <w:p w14:paraId="68F99BCA" w14:textId="77777777" w:rsidR="00BA2A8C" w:rsidRDefault="00BA2A8C">
      <w:pPr>
        <w:rPr>
          <w:rFonts w:ascii="Arial" w:hAnsi="Arial" w:cs="Arial"/>
          <w:b/>
          <w:bCs/>
          <w:sz w:val="22"/>
          <w:szCs w:val="22"/>
          <w:u w:val="single"/>
        </w:rPr>
      </w:pPr>
    </w:p>
    <w:p w14:paraId="0C6C3EB2" w14:textId="07DA9E5A" w:rsidR="00ED06DF" w:rsidRPr="00ED06DF" w:rsidRDefault="00ED06DF">
      <w:pPr>
        <w:rPr>
          <w:rFonts w:ascii="Arial" w:hAnsi="Arial" w:cs="Arial"/>
          <w:b/>
          <w:bCs/>
          <w:sz w:val="22"/>
          <w:szCs w:val="22"/>
          <w:u w:val="single"/>
        </w:rPr>
      </w:pPr>
      <w:r w:rsidRPr="00ED06DF">
        <w:rPr>
          <w:rFonts w:ascii="Arial" w:hAnsi="Arial" w:cs="Arial"/>
          <w:b/>
          <w:bCs/>
          <w:sz w:val="22"/>
          <w:szCs w:val="22"/>
          <w:u w:val="single"/>
        </w:rPr>
        <w:t>DPRU Q&amp;As: Timothy Bryant, Lawyer, Kenya</w:t>
      </w:r>
    </w:p>
    <w:p w14:paraId="584CA77D" w14:textId="3FAA8990" w:rsidR="000F7125" w:rsidRPr="00ED06DF" w:rsidRDefault="00B836E9">
      <w:pPr>
        <w:rPr>
          <w:rFonts w:ascii="Arial" w:hAnsi="Arial" w:cs="Arial"/>
          <w:b/>
          <w:bCs/>
          <w:sz w:val="22"/>
          <w:szCs w:val="22"/>
        </w:rPr>
      </w:pPr>
      <w:r w:rsidRPr="00ED06DF">
        <w:rPr>
          <w:rFonts w:ascii="Arial" w:hAnsi="Arial" w:cs="Arial"/>
          <w:b/>
          <w:bCs/>
          <w:sz w:val="22"/>
          <w:szCs w:val="22"/>
        </w:rPr>
        <w:t>Please could you tell us a bit about your legal practice and where your work on capital cases fits within this?</w:t>
      </w:r>
    </w:p>
    <w:p w14:paraId="06FFB29E" w14:textId="3C876EC3" w:rsidR="00B836E9" w:rsidRPr="00ED06DF" w:rsidRDefault="00B836E9">
      <w:pPr>
        <w:rPr>
          <w:rFonts w:ascii="Arial" w:hAnsi="Arial" w:cs="Arial"/>
          <w:sz w:val="22"/>
          <w:szCs w:val="22"/>
        </w:rPr>
      </w:pPr>
      <w:r w:rsidRPr="00ED06DF">
        <w:rPr>
          <w:rFonts w:ascii="Arial" w:hAnsi="Arial" w:cs="Arial"/>
          <w:sz w:val="22"/>
          <w:szCs w:val="22"/>
        </w:rPr>
        <w:t xml:space="preserve">In Kenya, advocates are rarely specialists – I am therefore a jack of all trades, master of none. Most of my broader legal practice relates to property conveyancing, as well as some commercial work, e.g. on contracts and leases. My work on capital cases is done on a pro bono </w:t>
      </w:r>
      <w:proofErr w:type="gramStart"/>
      <w:r w:rsidRPr="00ED06DF">
        <w:rPr>
          <w:rFonts w:ascii="Arial" w:hAnsi="Arial" w:cs="Arial"/>
          <w:sz w:val="22"/>
          <w:szCs w:val="22"/>
        </w:rPr>
        <w:t>basis</w:t>
      </w:r>
      <w:r w:rsidR="005F0C1E">
        <w:rPr>
          <w:rFonts w:ascii="Arial" w:hAnsi="Arial" w:cs="Arial"/>
          <w:sz w:val="22"/>
          <w:szCs w:val="22"/>
        </w:rPr>
        <w:t>,</w:t>
      </w:r>
      <w:r w:rsidRPr="00ED06DF">
        <w:rPr>
          <w:rFonts w:ascii="Arial" w:hAnsi="Arial" w:cs="Arial"/>
          <w:sz w:val="22"/>
          <w:szCs w:val="22"/>
        </w:rPr>
        <w:t xml:space="preserve"> but</w:t>
      </w:r>
      <w:proofErr w:type="gramEnd"/>
      <w:r w:rsidRPr="00ED06DF">
        <w:rPr>
          <w:rFonts w:ascii="Arial" w:hAnsi="Arial" w:cs="Arial"/>
          <w:sz w:val="22"/>
          <w:szCs w:val="22"/>
        </w:rPr>
        <w:t xml:space="preserve"> work on criminal cases takes up only around 10% of my time. </w:t>
      </w:r>
    </w:p>
    <w:p w14:paraId="2F452EB2" w14:textId="6A5A285A" w:rsidR="00B836E9" w:rsidRPr="00ED06DF" w:rsidRDefault="00B836E9">
      <w:pPr>
        <w:rPr>
          <w:rFonts w:ascii="Arial" w:hAnsi="Arial" w:cs="Arial"/>
          <w:b/>
          <w:bCs/>
          <w:sz w:val="22"/>
          <w:szCs w:val="22"/>
        </w:rPr>
      </w:pPr>
      <w:r w:rsidRPr="00ED06DF">
        <w:rPr>
          <w:rFonts w:ascii="Arial" w:hAnsi="Arial" w:cs="Arial"/>
          <w:b/>
          <w:bCs/>
          <w:sz w:val="22"/>
          <w:szCs w:val="22"/>
        </w:rPr>
        <w:t>Are there any notable patterns among the capital cases you deal with in Kenya?</w:t>
      </w:r>
    </w:p>
    <w:p w14:paraId="46B94911" w14:textId="5B0C8826" w:rsidR="00B836E9" w:rsidRPr="00ED06DF" w:rsidRDefault="00B836E9">
      <w:pPr>
        <w:rPr>
          <w:rFonts w:ascii="Arial" w:hAnsi="Arial" w:cs="Arial"/>
          <w:sz w:val="22"/>
          <w:szCs w:val="22"/>
        </w:rPr>
      </w:pPr>
      <w:r w:rsidRPr="00ED06DF">
        <w:rPr>
          <w:rFonts w:ascii="Arial" w:hAnsi="Arial" w:cs="Arial"/>
          <w:sz w:val="22"/>
          <w:szCs w:val="22"/>
        </w:rPr>
        <w:t>Yes, the most common offences are those of robbery with violence, and the death penalty mostly impacts the poor.</w:t>
      </w:r>
    </w:p>
    <w:p w14:paraId="682D0251" w14:textId="5B845072" w:rsidR="00B836E9" w:rsidRPr="00ED06DF" w:rsidRDefault="00B836E9">
      <w:pPr>
        <w:rPr>
          <w:rFonts w:ascii="Arial" w:hAnsi="Arial" w:cs="Arial"/>
          <w:b/>
          <w:bCs/>
          <w:sz w:val="22"/>
          <w:szCs w:val="22"/>
        </w:rPr>
      </w:pPr>
      <w:r w:rsidRPr="00ED06DF">
        <w:rPr>
          <w:rFonts w:ascii="Arial" w:hAnsi="Arial" w:cs="Arial"/>
          <w:b/>
          <w:bCs/>
          <w:sz w:val="22"/>
          <w:szCs w:val="22"/>
        </w:rPr>
        <w:t>Can you tell us about one of the most notable capital cases that you’ve dealt with?</w:t>
      </w:r>
    </w:p>
    <w:p w14:paraId="23880E13" w14:textId="60B540B2" w:rsidR="00B836E9" w:rsidRPr="00ED06DF" w:rsidRDefault="00AB06D8" w:rsidP="00764F8F">
      <w:pPr>
        <w:rPr>
          <w:rFonts w:ascii="Arial" w:hAnsi="Arial" w:cs="Arial"/>
          <w:sz w:val="22"/>
          <w:szCs w:val="22"/>
        </w:rPr>
      </w:pPr>
      <w:r w:rsidRPr="00ED06DF">
        <w:rPr>
          <w:rFonts w:ascii="Arial" w:hAnsi="Arial" w:cs="Arial"/>
          <w:sz w:val="22"/>
          <w:szCs w:val="22"/>
        </w:rPr>
        <w:t xml:space="preserve">I </w:t>
      </w:r>
      <w:r w:rsidR="00764F8F" w:rsidRPr="00ED06DF">
        <w:rPr>
          <w:rFonts w:ascii="Arial" w:hAnsi="Arial" w:cs="Arial"/>
          <w:sz w:val="22"/>
          <w:szCs w:val="22"/>
        </w:rPr>
        <w:t>was counsel for</w:t>
      </w:r>
      <w:r w:rsidRPr="00ED06DF">
        <w:rPr>
          <w:rFonts w:ascii="Arial" w:hAnsi="Arial" w:cs="Arial"/>
          <w:sz w:val="22"/>
          <w:szCs w:val="22"/>
        </w:rPr>
        <w:t xml:space="preserve"> the appellant in the </w:t>
      </w:r>
      <w:r w:rsidR="00B836E9" w:rsidRPr="00ED06DF">
        <w:rPr>
          <w:rFonts w:ascii="Arial" w:hAnsi="Arial" w:cs="Arial"/>
          <w:sz w:val="22"/>
          <w:szCs w:val="22"/>
        </w:rPr>
        <w:t xml:space="preserve">case of </w:t>
      </w:r>
      <w:hyperlink r:id="rId7" w:history="1">
        <w:proofErr w:type="spellStart"/>
        <w:r w:rsidR="00B836E9" w:rsidRPr="00ED06DF">
          <w:rPr>
            <w:rStyle w:val="Hyperlink"/>
            <w:rFonts w:ascii="Arial" w:hAnsi="Arial" w:cs="Arial"/>
            <w:i/>
            <w:iCs/>
            <w:sz w:val="22"/>
            <w:szCs w:val="22"/>
          </w:rPr>
          <w:t>Mutiso</w:t>
        </w:r>
        <w:proofErr w:type="spellEnd"/>
        <w:r w:rsidR="00B836E9" w:rsidRPr="00ED06DF">
          <w:rPr>
            <w:rStyle w:val="Hyperlink"/>
            <w:rFonts w:ascii="Arial" w:hAnsi="Arial" w:cs="Arial"/>
            <w:i/>
            <w:iCs/>
            <w:sz w:val="22"/>
            <w:szCs w:val="22"/>
          </w:rPr>
          <w:t xml:space="preserve"> v Republic</w:t>
        </w:r>
      </w:hyperlink>
      <w:r w:rsidRPr="00ED06DF">
        <w:rPr>
          <w:rFonts w:ascii="Arial" w:hAnsi="Arial" w:cs="Arial"/>
          <w:i/>
          <w:iCs/>
          <w:sz w:val="22"/>
          <w:szCs w:val="22"/>
        </w:rPr>
        <w:t xml:space="preserve"> </w:t>
      </w:r>
      <w:r w:rsidRPr="00ED06DF">
        <w:rPr>
          <w:rFonts w:ascii="Arial" w:hAnsi="Arial" w:cs="Arial"/>
          <w:sz w:val="22"/>
          <w:szCs w:val="22"/>
        </w:rPr>
        <w:t>(20</w:t>
      </w:r>
      <w:r w:rsidR="00764F8F" w:rsidRPr="00ED06DF">
        <w:rPr>
          <w:rFonts w:ascii="Arial" w:hAnsi="Arial" w:cs="Arial"/>
          <w:sz w:val="22"/>
          <w:szCs w:val="22"/>
        </w:rPr>
        <w:t>10</w:t>
      </w:r>
      <w:r w:rsidRPr="00ED06DF">
        <w:rPr>
          <w:rFonts w:ascii="Arial" w:hAnsi="Arial" w:cs="Arial"/>
          <w:sz w:val="22"/>
          <w:szCs w:val="22"/>
        </w:rPr>
        <w:t>) before the Court of Appeal</w:t>
      </w:r>
      <w:r w:rsidR="00B836E9" w:rsidRPr="00ED06DF">
        <w:rPr>
          <w:rFonts w:ascii="Arial" w:hAnsi="Arial" w:cs="Arial"/>
          <w:i/>
          <w:iCs/>
          <w:sz w:val="22"/>
          <w:szCs w:val="22"/>
        </w:rPr>
        <w:t xml:space="preserve">, </w:t>
      </w:r>
      <w:r w:rsidRPr="00ED06DF">
        <w:rPr>
          <w:rFonts w:ascii="Arial" w:hAnsi="Arial" w:cs="Arial"/>
          <w:sz w:val="22"/>
          <w:szCs w:val="22"/>
        </w:rPr>
        <w:t xml:space="preserve">which involved a </w:t>
      </w:r>
      <w:r w:rsidR="00B836E9" w:rsidRPr="00ED06DF">
        <w:rPr>
          <w:rFonts w:ascii="Arial" w:hAnsi="Arial" w:cs="Arial"/>
          <w:sz w:val="22"/>
          <w:szCs w:val="22"/>
        </w:rPr>
        <w:t xml:space="preserve">defendant </w:t>
      </w:r>
      <w:r w:rsidRPr="00ED06DF">
        <w:rPr>
          <w:rFonts w:ascii="Arial" w:hAnsi="Arial" w:cs="Arial"/>
          <w:sz w:val="22"/>
          <w:szCs w:val="22"/>
        </w:rPr>
        <w:t xml:space="preserve">who had been </w:t>
      </w:r>
      <w:r w:rsidR="00B836E9" w:rsidRPr="00ED06DF">
        <w:rPr>
          <w:rFonts w:ascii="Arial" w:hAnsi="Arial" w:cs="Arial"/>
          <w:sz w:val="22"/>
          <w:szCs w:val="22"/>
        </w:rPr>
        <w:t xml:space="preserve">found guilty of being the main instrument behind a ‘mob justice’ killing </w:t>
      </w:r>
      <w:r w:rsidR="005F0C1E">
        <w:rPr>
          <w:rFonts w:ascii="Arial" w:hAnsi="Arial" w:cs="Arial"/>
          <w:sz w:val="22"/>
          <w:szCs w:val="22"/>
        </w:rPr>
        <w:t>that</w:t>
      </w:r>
      <w:r w:rsidRPr="00ED06DF">
        <w:rPr>
          <w:rFonts w:ascii="Arial" w:hAnsi="Arial" w:cs="Arial"/>
          <w:sz w:val="22"/>
          <w:szCs w:val="22"/>
        </w:rPr>
        <w:t xml:space="preserve"> took place in Mombasa in 2004. As he was convicted of murder, he received a mandatory death sentence. We could not, on the facts, challenge the conviction itself, so we fought on the sentence.  </w:t>
      </w:r>
    </w:p>
    <w:p w14:paraId="1DCAC355" w14:textId="106EBAE1" w:rsidR="00764F8F" w:rsidRPr="00ED06DF" w:rsidRDefault="00AB06D8" w:rsidP="00AB06D8">
      <w:pPr>
        <w:rPr>
          <w:rFonts w:ascii="Arial" w:hAnsi="Arial" w:cs="Arial"/>
          <w:sz w:val="22"/>
          <w:szCs w:val="22"/>
        </w:rPr>
      </w:pPr>
      <w:r w:rsidRPr="00ED06DF">
        <w:rPr>
          <w:rFonts w:ascii="Arial" w:hAnsi="Arial" w:cs="Arial"/>
          <w:sz w:val="22"/>
          <w:szCs w:val="22"/>
        </w:rPr>
        <w:t xml:space="preserve">I had argued against the mandatory death penalty before the Court of Appeal at various points since 2003, with different benches outright rejecting the argument. </w:t>
      </w:r>
      <w:r w:rsidR="00764F8F" w:rsidRPr="00ED06DF">
        <w:rPr>
          <w:rFonts w:ascii="Arial" w:hAnsi="Arial" w:cs="Arial"/>
          <w:sz w:val="22"/>
          <w:szCs w:val="22"/>
        </w:rPr>
        <w:t xml:space="preserve">In </w:t>
      </w:r>
      <w:proofErr w:type="spellStart"/>
      <w:r w:rsidR="00764F8F" w:rsidRPr="00ED06DF">
        <w:rPr>
          <w:rFonts w:ascii="Arial" w:hAnsi="Arial" w:cs="Arial"/>
          <w:i/>
          <w:iCs/>
          <w:sz w:val="22"/>
          <w:szCs w:val="22"/>
        </w:rPr>
        <w:t>Mutiso</w:t>
      </w:r>
      <w:proofErr w:type="spellEnd"/>
      <w:r w:rsidR="00764F8F" w:rsidRPr="00ED06DF">
        <w:rPr>
          <w:rFonts w:ascii="Arial" w:hAnsi="Arial" w:cs="Arial"/>
          <w:i/>
          <w:iCs/>
          <w:sz w:val="22"/>
          <w:szCs w:val="22"/>
        </w:rPr>
        <w:t xml:space="preserve">, </w:t>
      </w:r>
      <w:r w:rsidR="00764F8F" w:rsidRPr="00ED06DF">
        <w:rPr>
          <w:rFonts w:ascii="Arial" w:hAnsi="Arial" w:cs="Arial"/>
          <w:sz w:val="22"/>
          <w:szCs w:val="22"/>
        </w:rPr>
        <w:t>however, the Court of Appeal found that the mandatory death penalty was incompatible with the constitution, as it violated the defendant’s right to a fair trial, constituted cruel, inhuman or degrading treatment or punishment, and violated the right to life</w:t>
      </w:r>
      <w:r w:rsidR="00170C81">
        <w:rPr>
          <w:rFonts w:ascii="Arial" w:hAnsi="Arial" w:cs="Arial"/>
          <w:sz w:val="22"/>
          <w:szCs w:val="22"/>
        </w:rPr>
        <w:t>.</w:t>
      </w:r>
      <w:r w:rsidR="00170C81">
        <w:rPr>
          <w:rStyle w:val="FootnoteReference"/>
          <w:rFonts w:ascii="Arial" w:hAnsi="Arial" w:cs="Arial"/>
          <w:sz w:val="22"/>
          <w:szCs w:val="22"/>
        </w:rPr>
        <w:footnoteReference w:id="1"/>
      </w:r>
    </w:p>
    <w:p w14:paraId="567401DA" w14:textId="61A317E1" w:rsidR="00AB06D8" w:rsidRPr="00ED06DF" w:rsidRDefault="00AB06D8" w:rsidP="00AB06D8">
      <w:pPr>
        <w:rPr>
          <w:rFonts w:ascii="Arial" w:hAnsi="Arial" w:cs="Arial"/>
          <w:sz w:val="22"/>
          <w:szCs w:val="22"/>
        </w:rPr>
      </w:pPr>
      <w:r w:rsidRPr="00ED06DF">
        <w:rPr>
          <w:rFonts w:ascii="Arial" w:hAnsi="Arial" w:cs="Arial"/>
          <w:sz w:val="22"/>
          <w:szCs w:val="22"/>
        </w:rPr>
        <w:t>During the course of the protracted hearing</w:t>
      </w:r>
      <w:r w:rsidR="00764F8F" w:rsidRPr="00ED06DF">
        <w:rPr>
          <w:rFonts w:ascii="Arial" w:hAnsi="Arial" w:cs="Arial"/>
          <w:sz w:val="22"/>
          <w:szCs w:val="22"/>
        </w:rPr>
        <w:t>s</w:t>
      </w:r>
      <w:r w:rsidRPr="00ED06DF">
        <w:rPr>
          <w:rFonts w:ascii="Arial" w:hAnsi="Arial" w:cs="Arial"/>
          <w:sz w:val="22"/>
          <w:szCs w:val="22"/>
        </w:rPr>
        <w:t xml:space="preserve"> in </w:t>
      </w:r>
      <w:proofErr w:type="spellStart"/>
      <w:r w:rsidRPr="00ED06DF">
        <w:rPr>
          <w:rFonts w:ascii="Arial" w:hAnsi="Arial" w:cs="Arial"/>
          <w:i/>
          <w:iCs/>
          <w:sz w:val="22"/>
          <w:szCs w:val="22"/>
        </w:rPr>
        <w:t>Mutiso</w:t>
      </w:r>
      <w:proofErr w:type="spellEnd"/>
      <w:r w:rsidRPr="00ED06DF">
        <w:rPr>
          <w:rFonts w:ascii="Arial" w:hAnsi="Arial" w:cs="Arial"/>
          <w:i/>
          <w:iCs/>
          <w:sz w:val="22"/>
          <w:szCs w:val="22"/>
        </w:rPr>
        <w:t>,</w:t>
      </w:r>
      <w:r w:rsidRPr="00ED06DF">
        <w:rPr>
          <w:rFonts w:ascii="Arial" w:hAnsi="Arial" w:cs="Arial"/>
          <w:sz w:val="22"/>
          <w:szCs w:val="22"/>
        </w:rPr>
        <w:t xml:space="preserve"> with discussions with the government taking over one year, </w:t>
      </w:r>
      <w:r w:rsidR="00764F8F" w:rsidRPr="00ED06DF">
        <w:rPr>
          <w:rFonts w:ascii="Arial" w:hAnsi="Arial" w:cs="Arial"/>
          <w:sz w:val="22"/>
          <w:szCs w:val="22"/>
        </w:rPr>
        <w:t xml:space="preserve">in 2009 </w:t>
      </w:r>
      <w:r w:rsidRPr="00ED06DF">
        <w:rPr>
          <w:rFonts w:ascii="Arial" w:hAnsi="Arial" w:cs="Arial"/>
          <w:sz w:val="22"/>
          <w:szCs w:val="22"/>
        </w:rPr>
        <w:t xml:space="preserve">the President proclaimed the </w:t>
      </w:r>
      <w:hyperlink r:id="rId8" w:history="1">
        <w:r w:rsidRPr="00ED06DF">
          <w:rPr>
            <w:rStyle w:val="Hyperlink"/>
            <w:rFonts w:ascii="Arial" w:hAnsi="Arial" w:cs="Arial"/>
            <w:sz w:val="22"/>
            <w:szCs w:val="22"/>
          </w:rPr>
          <w:t>largest mass commutation of death sentences in Kenya’s history</w:t>
        </w:r>
      </w:hyperlink>
      <w:r w:rsidR="00764F8F" w:rsidRPr="00ED06DF">
        <w:rPr>
          <w:rFonts w:ascii="Arial" w:hAnsi="Arial" w:cs="Arial"/>
          <w:sz w:val="22"/>
          <w:szCs w:val="22"/>
        </w:rPr>
        <w:t>, with 4,000 sentences commuted</w:t>
      </w:r>
      <w:r w:rsidRPr="00ED06DF">
        <w:rPr>
          <w:rFonts w:ascii="Arial" w:hAnsi="Arial" w:cs="Arial"/>
          <w:sz w:val="22"/>
          <w:szCs w:val="22"/>
        </w:rPr>
        <w:t xml:space="preserve">. </w:t>
      </w:r>
      <w:r w:rsidR="00764F8F" w:rsidRPr="00ED06DF">
        <w:rPr>
          <w:rFonts w:ascii="Arial" w:hAnsi="Arial" w:cs="Arial"/>
          <w:sz w:val="22"/>
          <w:szCs w:val="22"/>
        </w:rPr>
        <w:t xml:space="preserve">We ascribe the commutation to the arguments in the </w:t>
      </w:r>
      <w:proofErr w:type="spellStart"/>
      <w:r w:rsidR="00764F8F" w:rsidRPr="00ED06DF">
        <w:rPr>
          <w:rFonts w:ascii="Arial" w:hAnsi="Arial" w:cs="Arial"/>
          <w:i/>
          <w:iCs/>
          <w:sz w:val="22"/>
          <w:szCs w:val="22"/>
        </w:rPr>
        <w:t>Mutiso</w:t>
      </w:r>
      <w:proofErr w:type="spellEnd"/>
      <w:r w:rsidR="00764F8F" w:rsidRPr="00ED06DF">
        <w:rPr>
          <w:rFonts w:ascii="Arial" w:hAnsi="Arial" w:cs="Arial"/>
          <w:i/>
          <w:iCs/>
          <w:sz w:val="22"/>
          <w:szCs w:val="22"/>
        </w:rPr>
        <w:t xml:space="preserve"> </w:t>
      </w:r>
      <w:r w:rsidR="00764F8F" w:rsidRPr="00ED06DF">
        <w:rPr>
          <w:rFonts w:ascii="Arial" w:hAnsi="Arial" w:cs="Arial"/>
          <w:sz w:val="22"/>
          <w:szCs w:val="22"/>
        </w:rPr>
        <w:t xml:space="preserve">case. Credit must be given to </w:t>
      </w:r>
      <w:r w:rsidR="005010FC">
        <w:rPr>
          <w:rFonts w:ascii="Arial" w:hAnsi="Arial" w:cs="Arial"/>
          <w:sz w:val="22"/>
          <w:szCs w:val="22"/>
        </w:rPr>
        <w:t>t</w:t>
      </w:r>
      <w:r w:rsidR="00764F8F" w:rsidRPr="00ED06DF">
        <w:rPr>
          <w:rFonts w:ascii="Arial" w:hAnsi="Arial" w:cs="Arial"/>
          <w:sz w:val="22"/>
          <w:szCs w:val="22"/>
        </w:rPr>
        <w:t xml:space="preserve">he Death Penalty Project </w:t>
      </w:r>
      <w:r w:rsidR="00136551" w:rsidRPr="00ED06DF">
        <w:rPr>
          <w:rFonts w:ascii="Arial" w:hAnsi="Arial" w:cs="Arial"/>
          <w:sz w:val="22"/>
          <w:szCs w:val="22"/>
        </w:rPr>
        <w:t xml:space="preserve">(DPP) </w:t>
      </w:r>
      <w:r w:rsidR="00764F8F" w:rsidRPr="00ED06DF">
        <w:rPr>
          <w:rFonts w:ascii="Arial" w:hAnsi="Arial" w:cs="Arial"/>
          <w:sz w:val="22"/>
          <w:szCs w:val="22"/>
        </w:rPr>
        <w:t xml:space="preserve">for their superb assistance in the development of those arguments. </w:t>
      </w:r>
    </w:p>
    <w:p w14:paraId="3E596A76" w14:textId="3769FCEA" w:rsidR="00764F8F" w:rsidRPr="00ED06DF" w:rsidRDefault="00764F8F" w:rsidP="00AB06D8">
      <w:pPr>
        <w:rPr>
          <w:rFonts w:ascii="Arial" w:hAnsi="Arial" w:cs="Arial"/>
          <w:b/>
          <w:bCs/>
          <w:sz w:val="22"/>
          <w:szCs w:val="22"/>
        </w:rPr>
      </w:pPr>
      <w:r w:rsidRPr="00ED06DF">
        <w:rPr>
          <w:rFonts w:ascii="Arial" w:hAnsi="Arial" w:cs="Arial"/>
          <w:b/>
          <w:bCs/>
          <w:sz w:val="22"/>
          <w:szCs w:val="22"/>
        </w:rPr>
        <w:t>Kenya is an ‘abolitionist de facto’ country which has not carried out an execution for several decades. How does this impact the cases you work on?</w:t>
      </w:r>
    </w:p>
    <w:p w14:paraId="2275AF15" w14:textId="77777777" w:rsidR="005010FC" w:rsidRDefault="00636DE3" w:rsidP="00636DE3">
      <w:pPr>
        <w:rPr>
          <w:rFonts w:ascii="Arial" w:hAnsi="Arial" w:cs="Arial"/>
          <w:sz w:val="22"/>
          <w:szCs w:val="22"/>
        </w:rPr>
      </w:pPr>
      <w:r w:rsidRPr="00ED06DF">
        <w:rPr>
          <w:rFonts w:ascii="Arial" w:hAnsi="Arial" w:cs="Arial"/>
          <w:sz w:val="22"/>
          <w:szCs w:val="22"/>
        </w:rPr>
        <w:lastRenderedPageBreak/>
        <w:t xml:space="preserve">The last execution in Kenya that was officially sanctioned by a court took place in 1987, for the offence of treason following an attempted coup in 1982. Since then, on the face of it, no executions have taken place. </w:t>
      </w:r>
    </w:p>
    <w:p w14:paraId="5EC4E6CB" w14:textId="48D80647" w:rsidR="00764F8F" w:rsidRPr="00ED06DF" w:rsidRDefault="00636DE3" w:rsidP="00636DE3">
      <w:pPr>
        <w:rPr>
          <w:rFonts w:ascii="Arial" w:hAnsi="Arial" w:cs="Arial"/>
          <w:sz w:val="22"/>
          <w:szCs w:val="22"/>
        </w:rPr>
      </w:pPr>
      <w:r w:rsidRPr="00ED06DF">
        <w:rPr>
          <w:rFonts w:ascii="Arial" w:hAnsi="Arial" w:cs="Arial"/>
          <w:sz w:val="22"/>
          <w:szCs w:val="22"/>
        </w:rPr>
        <w:t xml:space="preserve">However, under the ‘de facto abolition’ position, </w:t>
      </w:r>
      <w:r w:rsidR="00764F8F" w:rsidRPr="00ED06DF">
        <w:rPr>
          <w:rFonts w:ascii="Arial" w:hAnsi="Arial" w:cs="Arial"/>
          <w:sz w:val="22"/>
          <w:szCs w:val="22"/>
        </w:rPr>
        <w:t xml:space="preserve">Kenya </w:t>
      </w:r>
      <w:r w:rsidRPr="00ED06DF">
        <w:rPr>
          <w:rFonts w:ascii="Arial" w:hAnsi="Arial" w:cs="Arial"/>
          <w:sz w:val="22"/>
          <w:szCs w:val="22"/>
        </w:rPr>
        <w:t xml:space="preserve">still carries </w:t>
      </w:r>
      <w:r w:rsidR="00764F8F" w:rsidRPr="00ED06DF">
        <w:rPr>
          <w:rFonts w:ascii="Arial" w:hAnsi="Arial" w:cs="Arial"/>
          <w:sz w:val="22"/>
          <w:szCs w:val="22"/>
        </w:rPr>
        <w:t xml:space="preserve">out executions but does so behind the façade of extrajudicial killings. </w:t>
      </w:r>
    </w:p>
    <w:p w14:paraId="5F0D1F97" w14:textId="36135187" w:rsidR="00764F8F" w:rsidRPr="00ED06DF" w:rsidRDefault="00764F8F">
      <w:pPr>
        <w:rPr>
          <w:rFonts w:ascii="Arial" w:hAnsi="Arial" w:cs="Arial"/>
          <w:b/>
          <w:bCs/>
          <w:sz w:val="22"/>
          <w:szCs w:val="22"/>
        </w:rPr>
      </w:pPr>
      <w:r w:rsidRPr="00ED06DF">
        <w:rPr>
          <w:rFonts w:ascii="Arial" w:hAnsi="Arial" w:cs="Arial"/>
          <w:b/>
          <w:bCs/>
          <w:sz w:val="22"/>
          <w:szCs w:val="22"/>
        </w:rPr>
        <w:t>Could you explain the problem of extrajudicial killings in Kenya</w:t>
      </w:r>
      <w:r w:rsidR="00636DE3" w:rsidRPr="00ED06DF">
        <w:rPr>
          <w:rFonts w:ascii="Arial" w:hAnsi="Arial" w:cs="Arial"/>
          <w:b/>
          <w:bCs/>
          <w:sz w:val="22"/>
          <w:szCs w:val="22"/>
        </w:rPr>
        <w:t xml:space="preserve"> and how it relates to the death penalty</w:t>
      </w:r>
      <w:r w:rsidRPr="00ED06DF">
        <w:rPr>
          <w:rFonts w:ascii="Arial" w:hAnsi="Arial" w:cs="Arial"/>
          <w:b/>
          <w:bCs/>
          <w:sz w:val="22"/>
          <w:szCs w:val="22"/>
        </w:rPr>
        <w:t>?</w:t>
      </w:r>
    </w:p>
    <w:p w14:paraId="20DEF475" w14:textId="5328BF62" w:rsidR="00636DE3" w:rsidRPr="00ED06DF" w:rsidRDefault="00D13A78">
      <w:pPr>
        <w:rPr>
          <w:rFonts w:ascii="Arial" w:hAnsi="Arial" w:cs="Arial"/>
          <w:sz w:val="22"/>
          <w:szCs w:val="22"/>
        </w:rPr>
      </w:pPr>
      <w:r w:rsidRPr="00ED06DF">
        <w:rPr>
          <w:rFonts w:ascii="Arial" w:hAnsi="Arial" w:cs="Arial"/>
          <w:sz w:val="22"/>
          <w:szCs w:val="22"/>
        </w:rPr>
        <w:t>Because of weaknesses in the criminal justice process in Kenya, it can be difficult for the authorities to secure convictions</w:t>
      </w:r>
      <w:r w:rsidR="00D40E21">
        <w:rPr>
          <w:rFonts w:ascii="Arial" w:hAnsi="Arial" w:cs="Arial"/>
          <w:sz w:val="22"/>
          <w:szCs w:val="22"/>
        </w:rPr>
        <w:t>.</w:t>
      </w:r>
      <w:r w:rsidR="00636DE3" w:rsidRPr="00ED06DF">
        <w:rPr>
          <w:rFonts w:ascii="Arial" w:hAnsi="Arial" w:cs="Arial"/>
          <w:sz w:val="22"/>
          <w:szCs w:val="22"/>
        </w:rPr>
        <w:t xml:space="preserve"> </w:t>
      </w:r>
      <w:r w:rsidR="00D40E21">
        <w:rPr>
          <w:rFonts w:ascii="Arial" w:hAnsi="Arial" w:cs="Arial"/>
          <w:sz w:val="22"/>
          <w:szCs w:val="22"/>
        </w:rPr>
        <w:t>I</w:t>
      </w:r>
      <w:r w:rsidRPr="00ED06DF">
        <w:rPr>
          <w:rFonts w:ascii="Arial" w:hAnsi="Arial" w:cs="Arial"/>
          <w:sz w:val="22"/>
          <w:szCs w:val="22"/>
        </w:rPr>
        <w:t xml:space="preserve">nstead, extrajudicial killings of those believed to be criminals are impliedly authorised. </w:t>
      </w:r>
      <w:r w:rsidR="00636DE3" w:rsidRPr="00ED06DF">
        <w:rPr>
          <w:rFonts w:ascii="Arial" w:hAnsi="Arial" w:cs="Arial"/>
          <w:sz w:val="22"/>
          <w:szCs w:val="22"/>
        </w:rPr>
        <w:t>Those who are selected are targeted and shot</w:t>
      </w:r>
      <w:r w:rsidR="00D40E21">
        <w:rPr>
          <w:rFonts w:ascii="Arial" w:hAnsi="Arial" w:cs="Arial"/>
          <w:sz w:val="22"/>
          <w:szCs w:val="22"/>
        </w:rPr>
        <w:t>,</w:t>
      </w:r>
      <w:r w:rsidR="00636DE3" w:rsidRPr="00ED06DF">
        <w:rPr>
          <w:rFonts w:ascii="Arial" w:hAnsi="Arial" w:cs="Arial"/>
          <w:sz w:val="22"/>
          <w:szCs w:val="22"/>
        </w:rPr>
        <w:t xml:space="preserve"> with very little investigation of the perpetrators</w:t>
      </w:r>
    </w:p>
    <w:p w14:paraId="4322EED9" w14:textId="40629445" w:rsidR="00764F8F" w:rsidRPr="00ED06DF" w:rsidRDefault="00D13A78">
      <w:pPr>
        <w:rPr>
          <w:rFonts w:ascii="Arial" w:hAnsi="Arial" w:cs="Arial"/>
          <w:sz w:val="22"/>
          <w:szCs w:val="22"/>
        </w:rPr>
      </w:pPr>
      <w:r w:rsidRPr="00ED06DF">
        <w:rPr>
          <w:rFonts w:ascii="Arial" w:hAnsi="Arial" w:cs="Arial"/>
          <w:sz w:val="22"/>
          <w:szCs w:val="22"/>
        </w:rPr>
        <w:t xml:space="preserve">During 2023, the NGO </w:t>
      </w:r>
      <w:hyperlink r:id="rId9" w:history="1">
        <w:r w:rsidRPr="00ED06DF">
          <w:rPr>
            <w:rStyle w:val="Hyperlink"/>
            <w:rFonts w:ascii="Arial" w:hAnsi="Arial" w:cs="Arial"/>
            <w:sz w:val="22"/>
            <w:szCs w:val="22"/>
          </w:rPr>
          <w:t>Missing Voices</w:t>
        </w:r>
      </w:hyperlink>
      <w:r w:rsidRPr="00ED06DF">
        <w:rPr>
          <w:rFonts w:ascii="Arial" w:hAnsi="Arial" w:cs="Arial"/>
          <w:sz w:val="22"/>
          <w:szCs w:val="22"/>
        </w:rPr>
        <w:t xml:space="preserve"> recorded 118 extrajudicial killings in Kenya. But these killings are carried out within the constraints of some internal rules. For example, the suspected criminal or their parents, or both, are </w:t>
      </w:r>
      <w:proofErr w:type="gramStart"/>
      <w:r w:rsidRPr="00ED06DF">
        <w:rPr>
          <w:rFonts w:ascii="Arial" w:hAnsi="Arial" w:cs="Arial"/>
          <w:sz w:val="22"/>
          <w:szCs w:val="22"/>
        </w:rPr>
        <w:t>warned in advance</w:t>
      </w:r>
      <w:proofErr w:type="gramEnd"/>
      <w:r w:rsidRPr="00ED06DF">
        <w:rPr>
          <w:rFonts w:ascii="Arial" w:hAnsi="Arial" w:cs="Arial"/>
          <w:sz w:val="22"/>
          <w:szCs w:val="22"/>
        </w:rPr>
        <w:t xml:space="preserve"> that if they don’t change their behaviour, or move to another location, they will be killed. </w:t>
      </w:r>
    </w:p>
    <w:p w14:paraId="5BAC6B8E" w14:textId="594C34C7" w:rsidR="00636DE3" w:rsidRPr="00ED06DF" w:rsidRDefault="00636DE3" w:rsidP="00636DE3">
      <w:pPr>
        <w:rPr>
          <w:rFonts w:ascii="Arial" w:hAnsi="Arial" w:cs="Arial"/>
          <w:sz w:val="22"/>
          <w:szCs w:val="22"/>
        </w:rPr>
      </w:pPr>
      <w:r w:rsidRPr="00ED06DF">
        <w:rPr>
          <w:rFonts w:ascii="Arial" w:hAnsi="Arial" w:cs="Arial"/>
          <w:sz w:val="22"/>
          <w:szCs w:val="22"/>
        </w:rPr>
        <w:t>This avenue provides the executive branch of the Government the ability not to sign the death warrants of prisoners on death row. This system avoids some of the drawbacks of the US system, where the appeals process in the federal court system might take 10 years, which Kenya could probably not afford to sustain.</w:t>
      </w:r>
    </w:p>
    <w:p w14:paraId="1364A6E2" w14:textId="16D291C8" w:rsidR="00636DE3" w:rsidRPr="00ED06DF" w:rsidRDefault="00B8297A">
      <w:pPr>
        <w:rPr>
          <w:rFonts w:ascii="Arial" w:hAnsi="Arial" w:cs="Arial"/>
          <w:b/>
          <w:bCs/>
          <w:sz w:val="22"/>
          <w:szCs w:val="22"/>
        </w:rPr>
      </w:pPr>
      <w:r w:rsidRPr="00ED06DF">
        <w:rPr>
          <w:rFonts w:ascii="Arial" w:hAnsi="Arial" w:cs="Arial"/>
          <w:b/>
          <w:bCs/>
          <w:sz w:val="22"/>
          <w:szCs w:val="22"/>
        </w:rPr>
        <w:t xml:space="preserve">Why </w:t>
      </w:r>
      <w:r w:rsidR="00A43CE0" w:rsidRPr="00ED06DF">
        <w:rPr>
          <w:rFonts w:ascii="Arial" w:hAnsi="Arial" w:cs="Arial"/>
          <w:b/>
          <w:bCs/>
          <w:sz w:val="22"/>
          <w:szCs w:val="22"/>
        </w:rPr>
        <w:t xml:space="preserve">do so many </w:t>
      </w:r>
      <w:r w:rsidRPr="00ED06DF">
        <w:rPr>
          <w:rFonts w:ascii="Arial" w:hAnsi="Arial" w:cs="Arial"/>
          <w:b/>
          <w:bCs/>
          <w:sz w:val="22"/>
          <w:szCs w:val="22"/>
        </w:rPr>
        <w:t xml:space="preserve">capital cases in Kenya </w:t>
      </w:r>
      <w:r w:rsidR="00A43CE0" w:rsidRPr="00ED06DF">
        <w:rPr>
          <w:rFonts w:ascii="Arial" w:hAnsi="Arial" w:cs="Arial"/>
          <w:b/>
          <w:bCs/>
          <w:sz w:val="22"/>
          <w:szCs w:val="22"/>
        </w:rPr>
        <w:t xml:space="preserve">involve </w:t>
      </w:r>
      <w:r w:rsidRPr="00ED06DF">
        <w:rPr>
          <w:rFonts w:ascii="Arial" w:hAnsi="Arial" w:cs="Arial"/>
          <w:b/>
          <w:bCs/>
          <w:sz w:val="22"/>
          <w:szCs w:val="22"/>
        </w:rPr>
        <w:t>robbery with violence</w:t>
      </w:r>
      <w:r w:rsidR="00A43CE0" w:rsidRPr="00ED06DF">
        <w:rPr>
          <w:rFonts w:ascii="Arial" w:hAnsi="Arial" w:cs="Arial"/>
          <w:b/>
          <w:bCs/>
          <w:sz w:val="22"/>
          <w:szCs w:val="22"/>
        </w:rPr>
        <w:t xml:space="preserve"> offences</w:t>
      </w:r>
      <w:r w:rsidRPr="00ED06DF">
        <w:rPr>
          <w:rFonts w:ascii="Arial" w:hAnsi="Arial" w:cs="Arial"/>
          <w:b/>
          <w:bCs/>
          <w:sz w:val="22"/>
          <w:szCs w:val="22"/>
        </w:rPr>
        <w:t>?</w:t>
      </w:r>
    </w:p>
    <w:p w14:paraId="4897C38F" w14:textId="68AAAFF1" w:rsidR="00A43CE0" w:rsidRPr="00ED06DF" w:rsidRDefault="00B8297A" w:rsidP="00B8297A">
      <w:pPr>
        <w:rPr>
          <w:rFonts w:ascii="Arial" w:hAnsi="Arial" w:cs="Arial"/>
          <w:sz w:val="22"/>
          <w:szCs w:val="22"/>
        </w:rPr>
      </w:pPr>
      <w:r w:rsidRPr="00ED06DF">
        <w:rPr>
          <w:rFonts w:ascii="Arial" w:hAnsi="Arial" w:cs="Arial"/>
          <w:sz w:val="22"/>
          <w:szCs w:val="22"/>
        </w:rPr>
        <w:t>The death penalty is a mandatory sentence for robbery with violence</w:t>
      </w:r>
      <w:r w:rsidR="00A43CE0" w:rsidRPr="00ED06DF">
        <w:rPr>
          <w:rFonts w:ascii="Arial" w:hAnsi="Arial" w:cs="Arial"/>
          <w:sz w:val="22"/>
          <w:szCs w:val="22"/>
        </w:rPr>
        <w:t xml:space="preserve"> and attempted robbery with violence</w:t>
      </w:r>
      <w:r w:rsidRPr="00ED06DF">
        <w:rPr>
          <w:rFonts w:ascii="Arial" w:hAnsi="Arial" w:cs="Arial"/>
          <w:sz w:val="22"/>
          <w:szCs w:val="22"/>
        </w:rPr>
        <w:t xml:space="preserve">. </w:t>
      </w:r>
      <w:r w:rsidR="00A43CE0" w:rsidRPr="00ED06DF">
        <w:rPr>
          <w:rFonts w:ascii="Arial" w:hAnsi="Arial" w:cs="Arial"/>
          <w:sz w:val="22"/>
          <w:szCs w:val="22"/>
        </w:rPr>
        <w:t>Because of the vagueness of the legislation, the level of ‘violence’ involved can be merely a shove, or the presence of two people carrying out a robbery together. This means that someone could steal a mobile phone worth very little and receive a mandatory death sentence.</w:t>
      </w:r>
    </w:p>
    <w:p w14:paraId="5A218682" w14:textId="1E5B576B" w:rsidR="00B8297A" w:rsidRPr="00ED06DF" w:rsidRDefault="00B8297A" w:rsidP="00B8297A">
      <w:pPr>
        <w:rPr>
          <w:rFonts w:ascii="Arial" w:hAnsi="Arial" w:cs="Arial"/>
          <w:sz w:val="22"/>
          <w:szCs w:val="22"/>
        </w:rPr>
      </w:pPr>
      <w:r w:rsidRPr="00ED06DF">
        <w:rPr>
          <w:rFonts w:ascii="Arial" w:hAnsi="Arial" w:cs="Arial"/>
          <w:sz w:val="22"/>
          <w:szCs w:val="22"/>
        </w:rPr>
        <w:t xml:space="preserve">If you go to death row in Kenya, to the maximum-security prisons, 80-85% of death row prisoners have been convicted of a crime which did not involve killing. Those convicted are unfortunate enough to be mostly poor young men who can never afford a defence lawyer, and for robbery with violence, you are not entitled to a </w:t>
      </w:r>
      <w:r w:rsidR="00A43CE0" w:rsidRPr="00ED06DF">
        <w:rPr>
          <w:rFonts w:ascii="Arial" w:hAnsi="Arial" w:cs="Arial"/>
          <w:sz w:val="22"/>
          <w:szCs w:val="22"/>
        </w:rPr>
        <w:t xml:space="preserve">state-appointed lawyer at trial. </w:t>
      </w:r>
    </w:p>
    <w:p w14:paraId="544140A5" w14:textId="56B04798" w:rsidR="00B8297A" w:rsidRPr="00ED06DF" w:rsidRDefault="00B8297A" w:rsidP="00A43CE0">
      <w:pPr>
        <w:rPr>
          <w:rFonts w:ascii="Arial" w:hAnsi="Arial" w:cs="Arial"/>
          <w:sz w:val="22"/>
          <w:szCs w:val="22"/>
        </w:rPr>
      </w:pPr>
      <w:r w:rsidRPr="00ED06DF">
        <w:rPr>
          <w:rFonts w:ascii="Arial" w:hAnsi="Arial" w:cs="Arial"/>
          <w:sz w:val="22"/>
          <w:szCs w:val="22"/>
        </w:rPr>
        <w:t xml:space="preserve">The </w:t>
      </w:r>
      <w:r w:rsidR="00A43CE0" w:rsidRPr="00ED06DF">
        <w:rPr>
          <w:rFonts w:ascii="Arial" w:hAnsi="Arial" w:cs="Arial"/>
          <w:sz w:val="22"/>
          <w:szCs w:val="22"/>
        </w:rPr>
        <w:t xml:space="preserve">use of the </w:t>
      </w:r>
      <w:r w:rsidRPr="00ED06DF">
        <w:rPr>
          <w:rFonts w:ascii="Arial" w:hAnsi="Arial" w:cs="Arial"/>
          <w:sz w:val="22"/>
          <w:szCs w:val="22"/>
        </w:rPr>
        <w:t xml:space="preserve">death penalty for robbery with violence was brought into law in 1973. The legislation was very poorly drafted, drawing on </w:t>
      </w:r>
      <w:r w:rsidR="00A43CE0" w:rsidRPr="00ED06DF">
        <w:rPr>
          <w:rFonts w:ascii="Arial" w:hAnsi="Arial" w:cs="Arial"/>
          <w:sz w:val="22"/>
          <w:szCs w:val="22"/>
        </w:rPr>
        <w:t xml:space="preserve">archaic </w:t>
      </w:r>
      <w:r w:rsidRPr="00ED06DF">
        <w:rPr>
          <w:rFonts w:ascii="Arial" w:hAnsi="Arial" w:cs="Arial"/>
          <w:sz w:val="22"/>
          <w:szCs w:val="22"/>
        </w:rPr>
        <w:t xml:space="preserve">colonial-era </w:t>
      </w:r>
      <w:r w:rsidR="00A43CE0" w:rsidRPr="00ED06DF">
        <w:rPr>
          <w:rFonts w:ascii="Arial" w:hAnsi="Arial" w:cs="Arial"/>
          <w:sz w:val="22"/>
          <w:szCs w:val="22"/>
        </w:rPr>
        <w:t>wording</w:t>
      </w:r>
      <w:r w:rsidRPr="00ED06DF">
        <w:rPr>
          <w:rFonts w:ascii="Arial" w:hAnsi="Arial" w:cs="Arial"/>
          <w:sz w:val="22"/>
          <w:szCs w:val="22"/>
        </w:rPr>
        <w:t xml:space="preserve">, and was debated for only half an hour in Parliament at the time. The offence sweeps up </w:t>
      </w:r>
      <w:r w:rsidR="00A43CE0" w:rsidRPr="00ED06DF">
        <w:rPr>
          <w:rFonts w:ascii="Arial" w:hAnsi="Arial" w:cs="Arial"/>
          <w:sz w:val="22"/>
          <w:szCs w:val="22"/>
        </w:rPr>
        <w:t>far too many people, who</w:t>
      </w:r>
      <w:r w:rsidRPr="00ED06DF">
        <w:rPr>
          <w:rFonts w:ascii="Arial" w:hAnsi="Arial" w:cs="Arial"/>
          <w:sz w:val="22"/>
          <w:szCs w:val="22"/>
        </w:rPr>
        <w:t xml:space="preserve"> may have committed a crime, but don’t really deserve the death penalty. </w:t>
      </w:r>
    </w:p>
    <w:p w14:paraId="4390342E" w14:textId="5B58DDC2" w:rsidR="00B8297A" w:rsidRPr="00ED06DF" w:rsidRDefault="00B8297A" w:rsidP="00B8297A">
      <w:pPr>
        <w:rPr>
          <w:rFonts w:ascii="Arial" w:hAnsi="Arial" w:cs="Arial"/>
          <w:sz w:val="22"/>
          <w:szCs w:val="22"/>
        </w:rPr>
      </w:pPr>
      <w:r w:rsidRPr="00ED06DF">
        <w:rPr>
          <w:rFonts w:ascii="Arial" w:hAnsi="Arial" w:cs="Arial"/>
          <w:sz w:val="22"/>
          <w:szCs w:val="22"/>
        </w:rPr>
        <w:t xml:space="preserve">The best way forward would be forward Parliament to redraft the legislation. This has already been suggested by judges: in 2016, the High Court </w:t>
      </w:r>
      <w:hyperlink r:id="rId10" w:history="1">
        <w:r w:rsidRPr="00ED06DF">
          <w:rPr>
            <w:rStyle w:val="Hyperlink"/>
            <w:rFonts w:ascii="Arial" w:hAnsi="Arial" w:cs="Arial"/>
            <w:sz w:val="22"/>
            <w:szCs w:val="22"/>
          </w:rPr>
          <w:t>found the robbery with violence provisions unconstitutional</w:t>
        </w:r>
      </w:hyperlink>
      <w:r w:rsidRPr="00ED06DF">
        <w:rPr>
          <w:rFonts w:ascii="Arial" w:hAnsi="Arial" w:cs="Arial"/>
          <w:sz w:val="22"/>
          <w:szCs w:val="22"/>
        </w:rPr>
        <w:t xml:space="preserve"> due to uncer</w:t>
      </w:r>
      <w:r w:rsidR="00A43CE0" w:rsidRPr="00ED06DF">
        <w:rPr>
          <w:rFonts w:ascii="Arial" w:hAnsi="Arial" w:cs="Arial"/>
          <w:sz w:val="22"/>
          <w:szCs w:val="22"/>
        </w:rPr>
        <w:t>t</w:t>
      </w:r>
      <w:r w:rsidRPr="00ED06DF">
        <w:rPr>
          <w:rFonts w:ascii="Arial" w:hAnsi="Arial" w:cs="Arial"/>
          <w:sz w:val="22"/>
          <w:szCs w:val="22"/>
        </w:rPr>
        <w:t>ainty</w:t>
      </w:r>
      <w:r w:rsidR="00112BAA">
        <w:rPr>
          <w:rFonts w:ascii="Arial" w:hAnsi="Arial" w:cs="Arial"/>
          <w:sz w:val="22"/>
          <w:szCs w:val="22"/>
        </w:rPr>
        <w:t xml:space="preserve"> contained with the impugned provisions</w:t>
      </w:r>
      <w:r w:rsidRPr="00ED06DF">
        <w:rPr>
          <w:rFonts w:ascii="Arial" w:hAnsi="Arial" w:cs="Arial"/>
          <w:sz w:val="22"/>
          <w:szCs w:val="22"/>
        </w:rPr>
        <w:t>, and gave the Attorney-General and Parliament 18 months to redraft the legislation, but no action was</w:t>
      </w:r>
      <w:r w:rsidR="00A43CE0" w:rsidRPr="00ED06DF">
        <w:rPr>
          <w:rFonts w:ascii="Arial" w:hAnsi="Arial" w:cs="Arial"/>
          <w:sz w:val="22"/>
          <w:szCs w:val="22"/>
        </w:rPr>
        <w:t xml:space="preserve"> ever</w:t>
      </w:r>
      <w:r w:rsidRPr="00ED06DF">
        <w:rPr>
          <w:rFonts w:ascii="Arial" w:hAnsi="Arial" w:cs="Arial"/>
          <w:sz w:val="22"/>
          <w:szCs w:val="22"/>
        </w:rPr>
        <w:t xml:space="preserve"> taken.</w:t>
      </w:r>
      <w:r w:rsidR="00A43CE0" w:rsidRPr="00ED06DF">
        <w:rPr>
          <w:rFonts w:ascii="Arial" w:hAnsi="Arial" w:cs="Arial"/>
          <w:sz w:val="22"/>
          <w:szCs w:val="22"/>
        </w:rPr>
        <w:t xml:space="preserve"> We also recently challenged this before the Supreme Court and await their ruling on this. </w:t>
      </w:r>
    </w:p>
    <w:p w14:paraId="328EA63D" w14:textId="6DAE6E3B" w:rsidR="003B632F" w:rsidRPr="00ED06DF" w:rsidRDefault="003B632F" w:rsidP="00B8297A">
      <w:pPr>
        <w:rPr>
          <w:rFonts w:ascii="Arial" w:hAnsi="Arial" w:cs="Arial"/>
          <w:b/>
          <w:bCs/>
          <w:sz w:val="22"/>
          <w:szCs w:val="22"/>
        </w:rPr>
      </w:pPr>
      <w:r w:rsidRPr="00ED06DF">
        <w:rPr>
          <w:rFonts w:ascii="Arial" w:hAnsi="Arial" w:cs="Arial"/>
          <w:b/>
          <w:bCs/>
          <w:sz w:val="22"/>
          <w:szCs w:val="22"/>
        </w:rPr>
        <w:t>How did you come to be working on capital cases? Was this something you envisaged when beginning your legal training?</w:t>
      </w:r>
    </w:p>
    <w:p w14:paraId="22D8E9A0" w14:textId="596AC994" w:rsidR="003B632F" w:rsidRPr="00ED06DF" w:rsidRDefault="006166A5" w:rsidP="00B8297A">
      <w:pPr>
        <w:rPr>
          <w:rFonts w:ascii="Arial" w:hAnsi="Arial" w:cs="Arial"/>
          <w:sz w:val="22"/>
          <w:szCs w:val="22"/>
        </w:rPr>
      </w:pPr>
      <w:r w:rsidRPr="00ED06DF">
        <w:rPr>
          <w:rFonts w:ascii="Arial" w:hAnsi="Arial" w:cs="Arial"/>
          <w:sz w:val="22"/>
          <w:szCs w:val="22"/>
        </w:rPr>
        <w:lastRenderedPageBreak/>
        <w:t xml:space="preserve">No, I didn’t envisage it at the outset. </w:t>
      </w:r>
      <w:r w:rsidR="008D2D0F" w:rsidRPr="00ED06DF">
        <w:rPr>
          <w:rFonts w:ascii="Arial" w:hAnsi="Arial" w:cs="Arial"/>
          <w:sz w:val="22"/>
          <w:szCs w:val="22"/>
        </w:rPr>
        <w:t>During my university studies and at law school, the death penalty was not on the agenda</w:t>
      </w:r>
      <w:r w:rsidR="00D630E7" w:rsidRPr="00ED06DF">
        <w:rPr>
          <w:rFonts w:ascii="Arial" w:hAnsi="Arial" w:cs="Arial"/>
          <w:sz w:val="22"/>
          <w:szCs w:val="22"/>
        </w:rPr>
        <w:t xml:space="preserve">. </w:t>
      </w:r>
      <w:r w:rsidRPr="00ED06DF">
        <w:rPr>
          <w:rFonts w:ascii="Arial" w:hAnsi="Arial" w:cs="Arial"/>
          <w:sz w:val="22"/>
          <w:szCs w:val="22"/>
        </w:rPr>
        <w:t xml:space="preserve">I </w:t>
      </w:r>
      <w:r w:rsidR="00646D91" w:rsidRPr="00ED06DF">
        <w:rPr>
          <w:rFonts w:ascii="Arial" w:hAnsi="Arial" w:cs="Arial"/>
          <w:sz w:val="22"/>
          <w:szCs w:val="22"/>
        </w:rPr>
        <w:t xml:space="preserve">did pauper briefs (cases in which lawyers are appointed by the state) at the Court of Appeal for five </w:t>
      </w:r>
      <w:proofErr w:type="gramStart"/>
      <w:r w:rsidR="00646D91" w:rsidRPr="00ED06DF">
        <w:rPr>
          <w:rFonts w:ascii="Arial" w:hAnsi="Arial" w:cs="Arial"/>
          <w:sz w:val="22"/>
          <w:szCs w:val="22"/>
        </w:rPr>
        <w:t>years, and</w:t>
      </w:r>
      <w:proofErr w:type="gramEnd"/>
      <w:r w:rsidR="00646D91" w:rsidRPr="00ED06DF">
        <w:rPr>
          <w:rFonts w:ascii="Arial" w:hAnsi="Arial" w:cs="Arial"/>
          <w:sz w:val="22"/>
          <w:szCs w:val="22"/>
        </w:rPr>
        <w:t xml:space="preserve"> began to notice the trend in the prosecution policy of the Director of Public Prosecutions. </w:t>
      </w:r>
      <w:r w:rsidR="0002548D" w:rsidRPr="00ED06DF">
        <w:rPr>
          <w:rFonts w:ascii="Arial" w:hAnsi="Arial" w:cs="Arial"/>
          <w:sz w:val="22"/>
          <w:szCs w:val="22"/>
        </w:rPr>
        <w:t xml:space="preserve">That’s when I began my efforts </w:t>
      </w:r>
      <w:r w:rsidR="008D2D0F" w:rsidRPr="00ED06DF">
        <w:rPr>
          <w:rFonts w:ascii="Arial" w:hAnsi="Arial" w:cs="Arial"/>
          <w:sz w:val="22"/>
          <w:szCs w:val="22"/>
        </w:rPr>
        <w:t xml:space="preserve">to fight </w:t>
      </w:r>
      <w:r w:rsidR="0002548D" w:rsidRPr="00ED06DF">
        <w:rPr>
          <w:rFonts w:ascii="Arial" w:hAnsi="Arial" w:cs="Arial"/>
          <w:sz w:val="22"/>
          <w:szCs w:val="22"/>
        </w:rPr>
        <w:t>against the mandatory death sentence.</w:t>
      </w:r>
    </w:p>
    <w:p w14:paraId="1C5FB86E" w14:textId="7DBC44EC" w:rsidR="00850351" w:rsidRPr="00ED06DF" w:rsidRDefault="00850351" w:rsidP="00B8297A">
      <w:pPr>
        <w:rPr>
          <w:rFonts w:ascii="Arial" w:hAnsi="Arial" w:cs="Arial"/>
          <w:sz w:val="22"/>
          <w:szCs w:val="22"/>
        </w:rPr>
      </w:pPr>
      <w:r w:rsidRPr="00ED06DF">
        <w:rPr>
          <w:rFonts w:ascii="Arial" w:hAnsi="Arial" w:cs="Arial"/>
          <w:sz w:val="22"/>
          <w:szCs w:val="22"/>
        </w:rPr>
        <w:t>I was alarmed at the fact that the death penalty</w:t>
      </w:r>
      <w:r w:rsidR="007B430D" w:rsidRPr="00ED06DF">
        <w:rPr>
          <w:rFonts w:ascii="Arial" w:hAnsi="Arial" w:cs="Arial"/>
          <w:sz w:val="22"/>
          <w:szCs w:val="22"/>
        </w:rPr>
        <w:t xml:space="preserve"> </w:t>
      </w:r>
      <w:proofErr w:type="gramStart"/>
      <w:r w:rsidR="007B430D" w:rsidRPr="00ED06DF">
        <w:rPr>
          <w:rFonts w:ascii="Arial" w:hAnsi="Arial" w:cs="Arial"/>
          <w:sz w:val="22"/>
          <w:szCs w:val="22"/>
        </w:rPr>
        <w:t>were</w:t>
      </w:r>
      <w:proofErr w:type="gramEnd"/>
      <w:r w:rsidR="007B430D" w:rsidRPr="00ED06DF">
        <w:rPr>
          <w:rFonts w:ascii="Arial" w:hAnsi="Arial" w:cs="Arial"/>
          <w:sz w:val="22"/>
          <w:szCs w:val="22"/>
        </w:rPr>
        <w:t xml:space="preserve"> being handed down</w:t>
      </w:r>
      <w:r w:rsidRPr="00ED06DF">
        <w:rPr>
          <w:rFonts w:ascii="Arial" w:hAnsi="Arial" w:cs="Arial"/>
          <w:sz w:val="22"/>
          <w:szCs w:val="22"/>
        </w:rPr>
        <w:t xml:space="preserve"> </w:t>
      </w:r>
      <w:r w:rsidR="008D2D0F" w:rsidRPr="00ED06DF">
        <w:rPr>
          <w:rFonts w:ascii="Arial" w:hAnsi="Arial" w:cs="Arial"/>
          <w:sz w:val="22"/>
          <w:szCs w:val="22"/>
        </w:rPr>
        <w:t xml:space="preserve">automatically </w:t>
      </w:r>
      <w:r w:rsidRPr="00ED06DF">
        <w:rPr>
          <w:rFonts w:ascii="Arial" w:hAnsi="Arial" w:cs="Arial"/>
          <w:sz w:val="22"/>
          <w:szCs w:val="22"/>
        </w:rPr>
        <w:t xml:space="preserve">in cases where there had been no intention to cause death. </w:t>
      </w:r>
      <w:r w:rsidR="00ED14EA" w:rsidRPr="00ED06DF">
        <w:rPr>
          <w:rFonts w:ascii="Arial" w:hAnsi="Arial" w:cs="Arial"/>
          <w:sz w:val="22"/>
          <w:szCs w:val="22"/>
        </w:rPr>
        <w:t xml:space="preserve">Even going back to ancient times, as far back as Hammurabi’s Code, there has been the principle that the sentence must relate to the crime. </w:t>
      </w:r>
      <w:r w:rsidR="009B71BE" w:rsidRPr="00ED06DF">
        <w:rPr>
          <w:rFonts w:ascii="Arial" w:hAnsi="Arial" w:cs="Arial"/>
          <w:sz w:val="22"/>
          <w:szCs w:val="22"/>
        </w:rPr>
        <w:t>And when you asked people why this was happening, they would just respond: Parliament said so.</w:t>
      </w:r>
    </w:p>
    <w:p w14:paraId="0CF4380D" w14:textId="75712578" w:rsidR="003B5BEE" w:rsidRPr="00ED06DF" w:rsidRDefault="00A20614" w:rsidP="00B8297A">
      <w:pPr>
        <w:rPr>
          <w:rFonts w:ascii="Arial" w:hAnsi="Arial" w:cs="Arial"/>
          <w:sz w:val="22"/>
          <w:szCs w:val="22"/>
        </w:rPr>
      </w:pPr>
      <w:r w:rsidRPr="00ED06DF">
        <w:rPr>
          <w:rFonts w:ascii="Arial" w:hAnsi="Arial" w:cs="Arial"/>
          <w:sz w:val="22"/>
          <w:szCs w:val="22"/>
        </w:rPr>
        <w:t xml:space="preserve">I began looking into cases outside of Kenya that could help us to challenge this. I </w:t>
      </w:r>
      <w:r w:rsidR="00B70AE6" w:rsidRPr="00ED06DF">
        <w:rPr>
          <w:rFonts w:ascii="Arial" w:hAnsi="Arial" w:cs="Arial"/>
          <w:sz w:val="22"/>
          <w:szCs w:val="22"/>
        </w:rPr>
        <w:t xml:space="preserve">was aware of the work of </w:t>
      </w:r>
      <w:r w:rsidR="00136551" w:rsidRPr="00ED06DF">
        <w:rPr>
          <w:rFonts w:ascii="Arial" w:hAnsi="Arial" w:cs="Arial"/>
          <w:sz w:val="22"/>
          <w:szCs w:val="22"/>
        </w:rPr>
        <w:t xml:space="preserve">the DPP </w:t>
      </w:r>
      <w:r w:rsidR="00B70AE6" w:rsidRPr="00ED06DF">
        <w:rPr>
          <w:rFonts w:ascii="Arial" w:hAnsi="Arial" w:cs="Arial"/>
          <w:sz w:val="22"/>
          <w:szCs w:val="22"/>
        </w:rPr>
        <w:t xml:space="preserve">in Uganda, on the </w:t>
      </w:r>
      <w:hyperlink r:id="rId11" w:history="1">
        <w:r w:rsidR="002A13FC" w:rsidRPr="00ED06DF">
          <w:rPr>
            <w:rStyle w:val="Hyperlink"/>
            <w:rFonts w:ascii="Arial" w:hAnsi="Arial" w:cs="Arial"/>
            <w:i/>
            <w:iCs/>
            <w:sz w:val="22"/>
            <w:szCs w:val="22"/>
          </w:rPr>
          <w:t xml:space="preserve">Attorney General v </w:t>
        </w:r>
        <w:proofErr w:type="spellStart"/>
        <w:r w:rsidR="00B70AE6" w:rsidRPr="00ED06DF">
          <w:rPr>
            <w:rStyle w:val="Hyperlink"/>
            <w:rFonts w:ascii="Arial" w:hAnsi="Arial" w:cs="Arial"/>
            <w:i/>
            <w:iCs/>
            <w:sz w:val="22"/>
            <w:szCs w:val="22"/>
          </w:rPr>
          <w:t>Kigula</w:t>
        </w:r>
        <w:proofErr w:type="spellEnd"/>
      </w:hyperlink>
      <w:r w:rsidR="00B70AE6" w:rsidRPr="00ED06DF">
        <w:rPr>
          <w:rFonts w:ascii="Arial" w:hAnsi="Arial" w:cs="Arial"/>
          <w:i/>
          <w:iCs/>
          <w:sz w:val="22"/>
          <w:szCs w:val="22"/>
        </w:rPr>
        <w:t xml:space="preserve"> </w:t>
      </w:r>
      <w:r w:rsidR="006B6F39" w:rsidRPr="00ED06DF">
        <w:rPr>
          <w:rFonts w:ascii="Arial" w:hAnsi="Arial" w:cs="Arial"/>
          <w:sz w:val="22"/>
          <w:szCs w:val="22"/>
        </w:rPr>
        <w:t xml:space="preserve">(2009) </w:t>
      </w:r>
      <w:r w:rsidR="00B70AE6" w:rsidRPr="00ED06DF">
        <w:rPr>
          <w:rFonts w:ascii="Arial" w:hAnsi="Arial" w:cs="Arial"/>
          <w:sz w:val="22"/>
          <w:szCs w:val="22"/>
        </w:rPr>
        <w:t>case</w:t>
      </w:r>
      <w:r w:rsidR="006B6F39" w:rsidRPr="00ED06DF">
        <w:rPr>
          <w:rFonts w:ascii="Arial" w:hAnsi="Arial" w:cs="Arial"/>
          <w:sz w:val="22"/>
          <w:szCs w:val="22"/>
        </w:rPr>
        <w:t xml:space="preserve"> (in which the mandatory death penalty was found unconstitutional)</w:t>
      </w:r>
      <w:r w:rsidR="00B70AE6" w:rsidRPr="00ED06DF">
        <w:rPr>
          <w:rFonts w:ascii="Arial" w:hAnsi="Arial" w:cs="Arial"/>
          <w:sz w:val="22"/>
          <w:szCs w:val="22"/>
        </w:rPr>
        <w:t xml:space="preserve">, and the judgment of the South African Constitutional Court in </w:t>
      </w:r>
      <w:hyperlink r:id="rId12" w:history="1">
        <w:r w:rsidR="00A8158A" w:rsidRPr="00ED06DF">
          <w:rPr>
            <w:rStyle w:val="Hyperlink"/>
            <w:rFonts w:ascii="Arial" w:hAnsi="Arial" w:cs="Arial"/>
            <w:i/>
            <w:iCs/>
            <w:sz w:val="22"/>
            <w:szCs w:val="22"/>
          </w:rPr>
          <w:t xml:space="preserve">State v </w:t>
        </w:r>
        <w:proofErr w:type="spellStart"/>
        <w:r w:rsidR="00A8158A" w:rsidRPr="00ED06DF">
          <w:rPr>
            <w:rStyle w:val="Hyperlink"/>
            <w:rFonts w:ascii="Arial" w:hAnsi="Arial" w:cs="Arial"/>
            <w:i/>
            <w:iCs/>
            <w:sz w:val="22"/>
            <w:szCs w:val="22"/>
          </w:rPr>
          <w:t>Makwanyane</w:t>
        </w:r>
        <w:proofErr w:type="spellEnd"/>
      </w:hyperlink>
      <w:r w:rsidR="00A8158A" w:rsidRPr="00ED06DF">
        <w:rPr>
          <w:rFonts w:ascii="Arial" w:hAnsi="Arial" w:cs="Arial"/>
          <w:i/>
          <w:iCs/>
          <w:sz w:val="22"/>
          <w:szCs w:val="22"/>
        </w:rPr>
        <w:t xml:space="preserve"> </w:t>
      </w:r>
      <w:r w:rsidR="00A8158A" w:rsidRPr="00ED06DF">
        <w:rPr>
          <w:rFonts w:ascii="Arial" w:hAnsi="Arial" w:cs="Arial"/>
          <w:sz w:val="22"/>
          <w:szCs w:val="22"/>
        </w:rPr>
        <w:t>(1995) (in which the death penalty was found unconstitutional).</w:t>
      </w:r>
      <w:r w:rsidR="00136551" w:rsidRPr="00ED06DF">
        <w:rPr>
          <w:rFonts w:ascii="Arial" w:hAnsi="Arial" w:cs="Arial"/>
          <w:sz w:val="22"/>
          <w:szCs w:val="22"/>
        </w:rPr>
        <w:t xml:space="preserve"> Then later I was introduced to </w:t>
      </w:r>
      <w:proofErr w:type="spellStart"/>
      <w:r w:rsidR="00136551" w:rsidRPr="00ED06DF">
        <w:rPr>
          <w:rFonts w:ascii="Arial" w:hAnsi="Arial" w:cs="Arial"/>
          <w:sz w:val="22"/>
          <w:szCs w:val="22"/>
        </w:rPr>
        <w:t>Parvais</w:t>
      </w:r>
      <w:proofErr w:type="spellEnd"/>
      <w:r w:rsidR="00136551" w:rsidRPr="00ED06DF">
        <w:rPr>
          <w:rFonts w:ascii="Arial" w:hAnsi="Arial" w:cs="Arial"/>
          <w:sz w:val="22"/>
          <w:szCs w:val="22"/>
        </w:rPr>
        <w:t xml:space="preserve"> Jabbar and Saul </w:t>
      </w:r>
      <w:proofErr w:type="spellStart"/>
      <w:r w:rsidR="00136551" w:rsidRPr="00ED06DF">
        <w:rPr>
          <w:rFonts w:ascii="Arial" w:hAnsi="Arial" w:cs="Arial"/>
          <w:sz w:val="22"/>
          <w:szCs w:val="22"/>
        </w:rPr>
        <w:t>Lehrfreund</w:t>
      </w:r>
      <w:proofErr w:type="spellEnd"/>
      <w:r w:rsidR="00136551" w:rsidRPr="00ED06DF">
        <w:rPr>
          <w:rFonts w:ascii="Arial" w:hAnsi="Arial" w:cs="Arial"/>
          <w:sz w:val="22"/>
          <w:szCs w:val="22"/>
        </w:rPr>
        <w:t xml:space="preserve"> from the DPP.</w:t>
      </w:r>
    </w:p>
    <w:p w14:paraId="200E5FED" w14:textId="77777777" w:rsidR="004A578E" w:rsidRPr="00ED06DF" w:rsidRDefault="004A578E" w:rsidP="004A578E">
      <w:pPr>
        <w:rPr>
          <w:rFonts w:ascii="Arial" w:hAnsi="Arial" w:cs="Arial"/>
          <w:b/>
          <w:bCs/>
          <w:sz w:val="22"/>
          <w:szCs w:val="22"/>
        </w:rPr>
      </w:pPr>
      <w:r w:rsidRPr="00ED06DF">
        <w:rPr>
          <w:rFonts w:ascii="Arial" w:hAnsi="Arial" w:cs="Arial"/>
          <w:b/>
          <w:bCs/>
          <w:sz w:val="22"/>
          <w:szCs w:val="22"/>
        </w:rPr>
        <w:t>What do you think are the prospects of abolition of capital punishment in Kenya in the coming years?</w:t>
      </w:r>
    </w:p>
    <w:p w14:paraId="16D7B7B3" w14:textId="77777777" w:rsidR="004F6B5A" w:rsidRDefault="004A578E" w:rsidP="004A578E">
      <w:pPr>
        <w:rPr>
          <w:rFonts w:ascii="Arial" w:hAnsi="Arial" w:cs="Arial"/>
          <w:sz w:val="22"/>
          <w:szCs w:val="22"/>
        </w:rPr>
      </w:pPr>
      <w:r w:rsidRPr="00ED06DF">
        <w:rPr>
          <w:rFonts w:ascii="Arial" w:hAnsi="Arial" w:cs="Arial"/>
          <w:sz w:val="22"/>
          <w:szCs w:val="22"/>
        </w:rPr>
        <w:t xml:space="preserve">On paper, I think the prospects are pretty good, because of the drafting of the Constitution of Kenya. </w:t>
      </w:r>
    </w:p>
    <w:p w14:paraId="316CAE41" w14:textId="7499BCAF" w:rsidR="004F6B5A" w:rsidRDefault="004A578E" w:rsidP="004A578E">
      <w:pPr>
        <w:rPr>
          <w:rFonts w:ascii="Arial" w:hAnsi="Arial" w:cs="Arial"/>
          <w:sz w:val="22"/>
          <w:szCs w:val="22"/>
        </w:rPr>
      </w:pPr>
      <w:r w:rsidRPr="00ED06DF">
        <w:rPr>
          <w:rFonts w:ascii="Arial" w:hAnsi="Arial" w:cs="Arial"/>
          <w:sz w:val="22"/>
          <w:szCs w:val="22"/>
        </w:rPr>
        <w:t xml:space="preserve">Under </w:t>
      </w:r>
      <w:hyperlink r:id="rId13" w:history="1">
        <w:r w:rsidRPr="00A84C39">
          <w:rPr>
            <w:rStyle w:val="Hyperlink"/>
            <w:rFonts w:ascii="Arial" w:hAnsi="Arial" w:cs="Arial"/>
            <w:sz w:val="22"/>
            <w:szCs w:val="22"/>
          </w:rPr>
          <w:t>Article 24</w:t>
        </w:r>
      </w:hyperlink>
      <w:r w:rsidRPr="00ED06DF">
        <w:rPr>
          <w:rFonts w:ascii="Arial" w:hAnsi="Arial" w:cs="Arial"/>
          <w:sz w:val="22"/>
          <w:szCs w:val="22"/>
        </w:rPr>
        <w:t xml:space="preserve"> of the Constitution, which concerns limitations of rights and fundamental freedoms, section 2(c) prohibits the limitation of a “right or fundamental freedom so far as to derogate from its core or essential content” – limitation of a right cannot extinguish the right itself.  For example, under Article 25, the right to a fair trial is specified as a non-</w:t>
      </w:r>
      <w:proofErr w:type="spellStart"/>
      <w:r w:rsidRPr="00ED06DF">
        <w:rPr>
          <w:rFonts w:ascii="Arial" w:hAnsi="Arial" w:cs="Arial"/>
          <w:sz w:val="22"/>
          <w:szCs w:val="22"/>
        </w:rPr>
        <w:t>derogable</w:t>
      </w:r>
      <w:proofErr w:type="spellEnd"/>
      <w:r w:rsidRPr="00ED06DF">
        <w:rPr>
          <w:rFonts w:ascii="Arial" w:hAnsi="Arial" w:cs="Arial"/>
          <w:sz w:val="22"/>
          <w:szCs w:val="22"/>
        </w:rPr>
        <w:t xml:space="preserve"> right. </w:t>
      </w:r>
    </w:p>
    <w:p w14:paraId="11EA9741" w14:textId="45EE8A7B" w:rsidR="004F6B5A" w:rsidRDefault="004A578E" w:rsidP="004A578E">
      <w:pPr>
        <w:rPr>
          <w:rFonts w:ascii="Arial" w:hAnsi="Arial" w:cs="Arial"/>
          <w:sz w:val="22"/>
          <w:szCs w:val="22"/>
        </w:rPr>
      </w:pPr>
      <w:r w:rsidRPr="00ED06DF">
        <w:rPr>
          <w:rFonts w:ascii="Arial" w:hAnsi="Arial" w:cs="Arial"/>
          <w:sz w:val="22"/>
          <w:szCs w:val="22"/>
        </w:rPr>
        <w:t xml:space="preserve">Meanwhile </w:t>
      </w:r>
      <w:hyperlink r:id="rId14" w:history="1">
        <w:r w:rsidRPr="00A84C39">
          <w:rPr>
            <w:rStyle w:val="Hyperlink"/>
            <w:rFonts w:ascii="Arial" w:hAnsi="Arial" w:cs="Arial"/>
            <w:sz w:val="22"/>
            <w:szCs w:val="22"/>
          </w:rPr>
          <w:t>Article 26</w:t>
        </w:r>
      </w:hyperlink>
      <w:r w:rsidRPr="00ED06DF">
        <w:rPr>
          <w:rFonts w:ascii="Arial" w:hAnsi="Arial" w:cs="Arial"/>
          <w:sz w:val="22"/>
          <w:szCs w:val="22"/>
        </w:rPr>
        <w:t xml:space="preserve">, which provides for the right to life, also states under section 3 that: “A person shall not be deprived of life intentionally, except to the extent authorised by this Constitution or other written law.” If there is a right to life, and a penal section (‘other written law’) permits the deprivation of that life, aren’t you depriving the core content of the right? </w:t>
      </w:r>
    </w:p>
    <w:p w14:paraId="468B0F4C" w14:textId="77777777" w:rsidR="00A84C39" w:rsidRDefault="004A578E" w:rsidP="004A578E">
      <w:pPr>
        <w:rPr>
          <w:rFonts w:ascii="Arial" w:hAnsi="Arial" w:cs="Arial"/>
          <w:sz w:val="22"/>
          <w:szCs w:val="22"/>
        </w:rPr>
      </w:pPr>
      <w:r w:rsidRPr="00ED06DF">
        <w:rPr>
          <w:rFonts w:ascii="Arial" w:hAnsi="Arial" w:cs="Arial"/>
          <w:sz w:val="22"/>
          <w:szCs w:val="22"/>
        </w:rPr>
        <w:t xml:space="preserve">This is a simple argument, but I think that this incompatibility presents a powerful Constitutional challenge to the retention of the death penalty in Kenya. </w:t>
      </w:r>
    </w:p>
    <w:p w14:paraId="07BDCDB7" w14:textId="5129CC21" w:rsidR="00A84C39" w:rsidRDefault="00A84C39" w:rsidP="004A578E">
      <w:pPr>
        <w:rPr>
          <w:rFonts w:ascii="Arial" w:hAnsi="Arial" w:cs="Arial"/>
          <w:sz w:val="22"/>
          <w:szCs w:val="22"/>
        </w:rPr>
      </w:pPr>
      <w:r>
        <w:rPr>
          <w:rFonts w:ascii="Arial" w:hAnsi="Arial" w:cs="Arial"/>
          <w:sz w:val="22"/>
          <w:szCs w:val="22"/>
        </w:rPr>
        <w:t>-----------------------------</w:t>
      </w:r>
    </w:p>
    <w:p w14:paraId="7190717F" w14:textId="11150486" w:rsidR="00A84C39" w:rsidRPr="00A84C39" w:rsidRDefault="00000000" w:rsidP="00A84C39">
      <w:pPr>
        <w:rPr>
          <w:rFonts w:ascii="Arial" w:hAnsi="Arial" w:cs="Arial"/>
          <w:i/>
          <w:iCs/>
          <w:sz w:val="22"/>
          <w:szCs w:val="22"/>
        </w:rPr>
      </w:pPr>
      <w:hyperlink r:id="rId15" w:history="1">
        <w:r w:rsidR="00A84C39" w:rsidRPr="00A84C39">
          <w:rPr>
            <w:rStyle w:val="Hyperlink"/>
            <w:rFonts w:ascii="Arial" w:hAnsi="Arial" w:cs="Arial"/>
            <w:b/>
            <w:bCs/>
            <w:i/>
            <w:iCs/>
            <w:sz w:val="22"/>
            <w:szCs w:val="22"/>
          </w:rPr>
          <w:t>Timothy Bryant</w:t>
        </w:r>
      </w:hyperlink>
      <w:r w:rsidR="00A84C39" w:rsidRPr="00A84C39">
        <w:rPr>
          <w:rFonts w:ascii="Arial" w:hAnsi="Arial" w:cs="Arial"/>
          <w:i/>
          <w:iCs/>
          <w:sz w:val="22"/>
          <w:szCs w:val="22"/>
        </w:rPr>
        <w:t xml:space="preserve"> has been an Advocate of the High Court of Kenya since 1998. He holds a Bachelor of Laws degree from the University of London and a Diploma in Law from the Kenya School of Law. Timothy’s extensive professional experience in both civil and criminal matters </w:t>
      </w:r>
      <w:proofErr w:type="gramStart"/>
      <w:r w:rsidR="00A84C39" w:rsidRPr="00A84C39">
        <w:rPr>
          <w:rFonts w:ascii="Arial" w:hAnsi="Arial" w:cs="Arial"/>
          <w:i/>
          <w:iCs/>
          <w:sz w:val="22"/>
          <w:szCs w:val="22"/>
        </w:rPr>
        <w:t>includes</w:t>
      </w:r>
      <w:proofErr w:type="gramEnd"/>
      <w:r w:rsidR="00A84C39" w:rsidRPr="00A84C39">
        <w:rPr>
          <w:rFonts w:ascii="Arial" w:hAnsi="Arial" w:cs="Arial"/>
          <w:i/>
          <w:iCs/>
          <w:sz w:val="22"/>
          <w:szCs w:val="22"/>
        </w:rPr>
        <w:t xml:space="preserve"> litigation in all aspects of substantive and procedural issues of land law, banking, torts, corruption and economic crimes, and human rights including freedom of association, freedom of speech, the rights to life and to be free from inhuman punishment, and the right to legal representation for persons accused of capital offences.</w:t>
      </w:r>
    </w:p>
    <w:p w14:paraId="4D5F05FA" w14:textId="77777777" w:rsidR="00A84C39" w:rsidRPr="00A84C39" w:rsidRDefault="00A84C39" w:rsidP="00A84C39">
      <w:pPr>
        <w:rPr>
          <w:rFonts w:ascii="Arial" w:hAnsi="Arial" w:cs="Arial"/>
          <w:sz w:val="22"/>
          <w:szCs w:val="22"/>
        </w:rPr>
      </w:pPr>
    </w:p>
    <w:p w14:paraId="18C97D57" w14:textId="77777777" w:rsidR="00A84C39" w:rsidRPr="00A84C39" w:rsidRDefault="00A84C39" w:rsidP="00A84C39">
      <w:pPr>
        <w:rPr>
          <w:rFonts w:ascii="Arial" w:hAnsi="Arial" w:cs="Arial"/>
          <w:sz w:val="22"/>
          <w:szCs w:val="22"/>
        </w:rPr>
      </w:pPr>
    </w:p>
    <w:p w14:paraId="58D8AD2C" w14:textId="77777777" w:rsidR="00A84C39" w:rsidRPr="00A84C39" w:rsidRDefault="00A84C39" w:rsidP="00A84C39">
      <w:pPr>
        <w:rPr>
          <w:rFonts w:ascii="Arial" w:hAnsi="Arial" w:cs="Arial"/>
          <w:sz w:val="22"/>
          <w:szCs w:val="22"/>
        </w:rPr>
      </w:pPr>
    </w:p>
    <w:p w14:paraId="439A4535" w14:textId="0038D9F6" w:rsidR="009B71BE" w:rsidRPr="00ED06DF" w:rsidRDefault="009B71BE" w:rsidP="00B8297A">
      <w:pPr>
        <w:rPr>
          <w:rFonts w:ascii="Arial" w:hAnsi="Arial" w:cs="Arial"/>
          <w:sz w:val="22"/>
          <w:szCs w:val="22"/>
        </w:rPr>
      </w:pPr>
    </w:p>
    <w:sectPr w:rsidR="009B71BE" w:rsidRPr="00ED06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290A9" w14:textId="77777777" w:rsidR="00BE1630" w:rsidRDefault="00BE1630" w:rsidP="00170C81">
      <w:pPr>
        <w:spacing w:after="0" w:line="240" w:lineRule="auto"/>
      </w:pPr>
      <w:r>
        <w:separator/>
      </w:r>
    </w:p>
  </w:endnote>
  <w:endnote w:type="continuationSeparator" w:id="0">
    <w:p w14:paraId="3DCB7ABE" w14:textId="77777777" w:rsidR="00BE1630" w:rsidRDefault="00BE1630" w:rsidP="00170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430D" w14:textId="77777777" w:rsidR="00BE1630" w:rsidRDefault="00BE1630" w:rsidP="00170C81">
      <w:pPr>
        <w:spacing w:after="0" w:line="240" w:lineRule="auto"/>
      </w:pPr>
      <w:r>
        <w:separator/>
      </w:r>
    </w:p>
  </w:footnote>
  <w:footnote w:type="continuationSeparator" w:id="0">
    <w:p w14:paraId="6D865C43" w14:textId="77777777" w:rsidR="00BE1630" w:rsidRDefault="00BE1630" w:rsidP="00170C81">
      <w:pPr>
        <w:spacing w:after="0" w:line="240" w:lineRule="auto"/>
      </w:pPr>
      <w:r>
        <w:continuationSeparator/>
      </w:r>
    </w:p>
  </w:footnote>
  <w:footnote w:id="1">
    <w:p w14:paraId="030407C8" w14:textId="3C87369C" w:rsidR="00170C81" w:rsidRDefault="00170C81">
      <w:pPr>
        <w:pStyle w:val="FootnoteText"/>
      </w:pPr>
      <w:r>
        <w:rPr>
          <w:rStyle w:val="FootnoteReference"/>
        </w:rPr>
        <w:footnoteRef/>
      </w:r>
      <w:r>
        <w:t xml:space="preserve"> </w:t>
      </w:r>
      <w:r>
        <w:rPr>
          <w:rFonts w:ascii="Arial" w:hAnsi="Arial" w:cs="Arial"/>
          <w:sz w:val="22"/>
          <w:szCs w:val="22"/>
        </w:rPr>
        <w:t>The constitutionality of the mandatory death penalty in Kenya was later addressed b</w:t>
      </w:r>
      <w:r w:rsidR="00FC3785">
        <w:rPr>
          <w:rFonts w:ascii="Arial" w:hAnsi="Arial" w:cs="Arial"/>
          <w:sz w:val="22"/>
          <w:szCs w:val="22"/>
        </w:rPr>
        <w:t>y</w:t>
      </w:r>
      <w:r>
        <w:rPr>
          <w:rFonts w:ascii="Arial" w:hAnsi="Arial" w:cs="Arial"/>
          <w:sz w:val="22"/>
          <w:szCs w:val="22"/>
        </w:rPr>
        <w:t xml:space="preserve"> the Supreme Court</w:t>
      </w:r>
      <w:r w:rsidR="00790D0B">
        <w:rPr>
          <w:rFonts w:ascii="Arial" w:hAnsi="Arial" w:cs="Arial"/>
          <w:sz w:val="22"/>
          <w:szCs w:val="22"/>
        </w:rPr>
        <w:t xml:space="preserve"> of Kenya</w:t>
      </w:r>
      <w:r>
        <w:rPr>
          <w:rFonts w:ascii="Arial" w:hAnsi="Arial" w:cs="Arial"/>
          <w:sz w:val="22"/>
          <w:szCs w:val="22"/>
        </w:rPr>
        <w:t xml:space="preserve">, resulting in the 2017 </w:t>
      </w:r>
      <w:hyperlink r:id="rId1" w:history="1">
        <w:proofErr w:type="spellStart"/>
        <w:r w:rsidRPr="00170C81">
          <w:rPr>
            <w:rStyle w:val="Hyperlink"/>
            <w:rFonts w:ascii="Arial" w:hAnsi="Arial" w:cs="Arial"/>
            <w:i/>
            <w:iCs/>
            <w:sz w:val="22"/>
            <w:szCs w:val="22"/>
          </w:rPr>
          <w:t>Muruatetu</w:t>
        </w:r>
        <w:proofErr w:type="spellEnd"/>
        <w:r w:rsidRPr="00170C81">
          <w:rPr>
            <w:rStyle w:val="Hyperlink"/>
            <w:rFonts w:ascii="Arial" w:hAnsi="Arial" w:cs="Arial"/>
            <w:i/>
            <w:iCs/>
            <w:sz w:val="22"/>
            <w:szCs w:val="22"/>
          </w:rPr>
          <w:t xml:space="preserve"> </w:t>
        </w:r>
        <w:r w:rsidRPr="00170C81">
          <w:rPr>
            <w:rStyle w:val="Hyperlink"/>
            <w:rFonts w:ascii="Arial" w:hAnsi="Arial" w:cs="Arial"/>
            <w:sz w:val="22"/>
            <w:szCs w:val="22"/>
          </w:rPr>
          <w:t>judgment</w:t>
        </w:r>
      </w:hyperlink>
      <w:r>
        <w:rPr>
          <w:rFonts w:ascii="Arial" w:hAnsi="Arial" w:cs="Arial"/>
          <w:sz w:val="22"/>
          <w:szCs w:val="22"/>
        </w:rPr>
        <w:t xml:space="preserve"> and</w:t>
      </w:r>
      <w:r w:rsidR="008F4E50">
        <w:rPr>
          <w:rFonts w:ascii="Arial" w:hAnsi="Arial" w:cs="Arial"/>
          <w:sz w:val="22"/>
          <w:szCs w:val="22"/>
        </w:rPr>
        <w:t xml:space="preserve"> subsequent</w:t>
      </w:r>
      <w:r>
        <w:rPr>
          <w:rFonts w:ascii="Arial" w:hAnsi="Arial" w:cs="Arial"/>
          <w:sz w:val="22"/>
          <w:szCs w:val="22"/>
        </w:rPr>
        <w:t xml:space="preserve"> </w:t>
      </w:r>
      <w:hyperlink r:id="rId2" w:history="1">
        <w:r w:rsidRPr="00170C81">
          <w:rPr>
            <w:rStyle w:val="Hyperlink"/>
            <w:rFonts w:ascii="Arial" w:hAnsi="Arial" w:cs="Arial"/>
            <w:sz w:val="22"/>
            <w:szCs w:val="22"/>
          </w:rPr>
          <w:t>2021 directions</w:t>
        </w:r>
      </w:hyperlink>
      <w:r>
        <w:rPr>
          <w:rFonts w:ascii="Arial" w:hAnsi="Arial" w:cs="Arial"/>
          <w:sz w:val="22"/>
          <w:szCs w:val="22"/>
        </w:rPr>
        <w:t xml:space="preserve"> on the same decision.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25"/>
    <w:rsid w:val="0002264D"/>
    <w:rsid w:val="0002548D"/>
    <w:rsid w:val="000D1297"/>
    <w:rsid w:val="000F7125"/>
    <w:rsid w:val="00112BAA"/>
    <w:rsid w:val="00136551"/>
    <w:rsid w:val="00154CBB"/>
    <w:rsid w:val="00170C81"/>
    <w:rsid w:val="001731EC"/>
    <w:rsid w:val="0025562D"/>
    <w:rsid w:val="002A13FC"/>
    <w:rsid w:val="003B5BEE"/>
    <w:rsid w:val="003B632F"/>
    <w:rsid w:val="003C313D"/>
    <w:rsid w:val="004A578E"/>
    <w:rsid w:val="004F6B5A"/>
    <w:rsid w:val="005010FC"/>
    <w:rsid w:val="00540497"/>
    <w:rsid w:val="005B6F71"/>
    <w:rsid w:val="005F0C1E"/>
    <w:rsid w:val="006166A5"/>
    <w:rsid w:val="00636DE3"/>
    <w:rsid w:val="006378E9"/>
    <w:rsid w:val="00646D91"/>
    <w:rsid w:val="006B6F39"/>
    <w:rsid w:val="00714A22"/>
    <w:rsid w:val="007249BD"/>
    <w:rsid w:val="00764F8F"/>
    <w:rsid w:val="007822C2"/>
    <w:rsid w:val="00790D0B"/>
    <w:rsid w:val="007B430D"/>
    <w:rsid w:val="00850351"/>
    <w:rsid w:val="00871371"/>
    <w:rsid w:val="008D2D0F"/>
    <w:rsid w:val="008F4E50"/>
    <w:rsid w:val="00990F98"/>
    <w:rsid w:val="009B71BE"/>
    <w:rsid w:val="00A20614"/>
    <w:rsid w:val="00A43CE0"/>
    <w:rsid w:val="00A628D7"/>
    <w:rsid w:val="00A8158A"/>
    <w:rsid w:val="00A84C39"/>
    <w:rsid w:val="00AB06D8"/>
    <w:rsid w:val="00B70AE6"/>
    <w:rsid w:val="00B8297A"/>
    <w:rsid w:val="00B836E9"/>
    <w:rsid w:val="00BA2A8C"/>
    <w:rsid w:val="00BE1630"/>
    <w:rsid w:val="00C25FD6"/>
    <w:rsid w:val="00C62C61"/>
    <w:rsid w:val="00D13A78"/>
    <w:rsid w:val="00D40E21"/>
    <w:rsid w:val="00D630E7"/>
    <w:rsid w:val="00DA4B7B"/>
    <w:rsid w:val="00ED06DF"/>
    <w:rsid w:val="00ED14EA"/>
    <w:rsid w:val="00EF77FD"/>
    <w:rsid w:val="00FC37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FDF0"/>
  <w15:chartTrackingRefBased/>
  <w15:docId w15:val="{13ACEC58-9157-4DA1-94E8-BDAC88AC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1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71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71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1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1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1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1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1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1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1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71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71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1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1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1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1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1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125"/>
    <w:rPr>
      <w:rFonts w:eastAsiaTheme="majorEastAsia" w:cstheme="majorBidi"/>
      <w:color w:val="272727" w:themeColor="text1" w:themeTint="D8"/>
    </w:rPr>
  </w:style>
  <w:style w:type="paragraph" w:styleId="Title">
    <w:name w:val="Title"/>
    <w:basedOn w:val="Normal"/>
    <w:next w:val="Normal"/>
    <w:link w:val="TitleChar"/>
    <w:uiPriority w:val="10"/>
    <w:qFormat/>
    <w:rsid w:val="000F71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1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1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1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125"/>
    <w:pPr>
      <w:spacing w:before="160"/>
      <w:jc w:val="center"/>
    </w:pPr>
    <w:rPr>
      <w:i/>
      <w:iCs/>
      <w:color w:val="404040" w:themeColor="text1" w:themeTint="BF"/>
    </w:rPr>
  </w:style>
  <w:style w:type="character" w:customStyle="1" w:styleId="QuoteChar">
    <w:name w:val="Quote Char"/>
    <w:basedOn w:val="DefaultParagraphFont"/>
    <w:link w:val="Quote"/>
    <w:uiPriority w:val="29"/>
    <w:rsid w:val="000F7125"/>
    <w:rPr>
      <w:i/>
      <w:iCs/>
      <w:color w:val="404040" w:themeColor="text1" w:themeTint="BF"/>
    </w:rPr>
  </w:style>
  <w:style w:type="paragraph" w:styleId="ListParagraph">
    <w:name w:val="List Paragraph"/>
    <w:basedOn w:val="Normal"/>
    <w:uiPriority w:val="34"/>
    <w:qFormat/>
    <w:rsid w:val="000F7125"/>
    <w:pPr>
      <w:ind w:left="720"/>
      <w:contextualSpacing/>
    </w:pPr>
  </w:style>
  <w:style w:type="character" w:styleId="IntenseEmphasis">
    <w:name w:val="Intense Emphasis"/>
    <w:basedOn w:val="DefaultParagraphFont"/>
    <w:uiPriority w:val="21"/>
    <w:qFormat/>
    <w:rsid w:val="000F7125"/>
    <w:rPr>
      <w:i/>
      <w:iCs/>
      <w:color w:val="0F4761" w:themeColor="accent1" w:themeShade="BF"/>
    </w:rPr>
  </w:style>
  <w:style w:type="paragraph" w:styleId="IntenseQuote">
    <w:name w:val="Intense Quote"/>
    <w:basedOn w:val="Normal"/>
    <w:next w:val="Normal"/>
    <w:link w:val="IntenseQuoteChar"/>
    <w:uiPriority w:val="30"/>
    <w:qFormat/>
    <w:rsid w:val="000F71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125"/>
    <w:rPr>
      <w:i/>
      <w:iCs/>
      <w:color w:val="0F4761" w:themeColor="accent1" w:themeShade="BF"/>
    </w:rPr>
  </w:style>
  <w:style w:type="character" w:styleId="IntenseReference">
    <w:name w:val="Intense Reference"/>
    <w:basedOn w:val="DefaultParagraphFont"/>
    <w:uiPriority w:val="32"/>
    <w:qFormat/>
    <w:rsid w:val="000F7125"/>
    <w:rPr>
      <w:b/>
      <w:bCs/>
      <w:smallCaps/>
      <w:color w:val="0F4761" w:themeColor="accent1" w:themeShade="BF"/>
      <w:spacing w:val="5"/>
    </w:rPr>
  </w:style>
  <w:style w:type="character" w:styleId="Hyperlink">
    <w:name w:val="Hyperlink"/>
    <w:basedOn w:val="DefaultParagraphFont"/>
    <w:uiPriority w:val="99"/>
    <w:unhideWhenUsed/>
    <w:rsid w:val="00764F8F"/>
    <w:rPr>
      <w:color w:val="467886" w:themeColor="hyperlink"/>
      <w:u w:val="single"/>
    </w:rPr>
  </w:style>
  <w:style w:type="character" w:styleId="UnresolvedMention">
    <w:name w:val="Unresolved Mention"/>
    <w:basedOn w:val="DefaultParagraphFont"/>
    <w:uiPriority w:val="99"/>
    <w:semiHidden/>
    <w:unhideWhenUsed/>
    <w:rsid w:val="00764F8F"/>
    <w:rPr>
      <w:color w:val="605E5C"/>
      <w:shd w:val="clear" w:color="auto" w:fill="E1DFDD"/>
    </w:rPr>
  </w:style>
  <w:style w:type="paragraph" w:styleId="FootnoteText">
    <w:name w:val="footnote text"/>
    <w:basedOn w:val="Normal"/>
    <w:link w:val="FootnoteTextChar"/>
    <w:uiPriority w:val="99"/>
    <w:semiHidden/>
    <w:unhideWhenUsed/>
    <w:rsid w:val="00170C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0C81"/>
    <w:rPr>
      <w:sz w:val="20"/>
      <w:szCs w:val="20"/>
    </w:rPr>
  </w:style>
  <w:style w:type="character" w:styleId="FootnoteReference">
    <w:name w:val="footnote reference"/>
    <w:basedOn w:val="DefaultParagraphFont"/>
    <w:uiPriority w:val="99"/>
    <w:semiHidden/>
    <w:unhideWhenUsed/>
    <w:rsid w:val="00170C81"/>
    <w:rPr>
      <w:vertAlign w:val="superscript"/>
    </w:rPr>
  </w:style>
  <w:style w:type="paragraph" w:styleId="Revision">
    <w:name w:val="Revision"/>
    <w:hidden/>
    <w:uiPriority w:val="99"/>
    <w:semiHidden/>
    <w:rsid w:val="00112B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6077">
      <w:bodyDiv w:val="1"/>
      <w:marLeft w:val="0"/>
      <w:marRight w:val="0"/>
      <w:marTop w:val="0"/>
      <w:marBottom w:val="0"/>
      <w:divBdr>
        <w:top w:val="none" w:sz="0" w:space="0" w:color="auto"/>
        <w:left w:val="none" w:sz="0" w:space="0" w:color="auto"/>
        <w:bottom w:val="none" w:sz="0" w:space="0" w:color="auto"/>
        <w:right w:val="none" w:sz="0" w:space="0" w:color="auto"/>
      </w:divBdr>
    </w:div>
    <w:div w:id="57634488">
      <w:bodyDiv w:val="1"/>
      <w:marLeft w:val="0"/>
      <w:marRight w:val="0"/>
      <w:marTop w:val="0"/>
      <w:marBottom w:val="0"/>
      <w:divBdr>
        <w:top w:val="none" w:sz="0" w:space="0" w:color="auto"/>
        <w:left w:val="none" w:sz="0" w:space="0" w:color="auto"/>
        <w:bottom w:val="none" w:sz="0" w:space="0" w:color="auto"/>
        <w:right w:val="none" w:sz="0" w:space="0" w:color="auto"/>
      </w:divBdr>
    </w:div>
    <w:div w:id="128438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coalition.org/2009/08/06/4000-death-sentences-commuted-in-kenya/" TargetMode="External"/><Relationship Id="rId13" Type="http://schemas.openxmlformats.org/officeDocument/2006/relationships/hyperlink" Target="https://www.klrc.go.ke/index.php/constitution-of-kenya/111-chapter-four-the-bill-of-rights/part-1-general-provisions-relating-to-the-bill-of-rights/190-24-limitation-of-rights-and-fundamental-freedoms" TargetMode="External"/><Relationship Id="rId3" Type="http://schemas.openxmlformats.org/officeDocument/2006/relationships/settings" Target="settings.xml"/><Relationship Id="rId7" Type="http://schemas.openxmlformats.org/officeDocument/2006/relationships/hyperlink" Target="http://kenyalaw.org/caselaw/cases/view/69838" TargetMode="External"/><Relationship Id="rId12" Type="http://schemas.openxmlformats.org/officeDocument/2006/relationships/hyperlink" Target="https://www.saflii.org/za/cases/ZACC/1995/3.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ulii.org/akn/ug/judgment/ugsc/2009/6/eng@2009-01-21" TargetMode="External"/><Relationship Id="rId5" Type="http://schemas.openxmlformats.org/officeDocument/2006/relationships/footnotes" Target="footnotes.xml"/><Relationship Id="rId15" Type="http://schemas.openxmlformats.org/officeDocument/2006/relationships/hyperlink" Target="https://bryantslaw.com/timothy-i-a-bryant/" TargetMode="External"/><Relationship Id="rId10" Type="http://schemas.openxmlformats.org/officeDocument/2006/relationships/hyperlink" Target="https://www.k24tv.co.ke/news/katiba-institute-wants-prisoners-released-129640/" TargetMode="External"/><Relationship Id="rId4" Type="http://schemas.openxmlformats.org/officeDocument/2006/relationships/webSettings" Target="webSettings.xml"/><Relationship Id="rId9" Type="http://schemas.openxmlformats.org/officeDocument/2006/relationships/hyperlink" Target="https://www.missingvoices.or.ke/sites/default/files/2024-04/Missing%20Voices%202023%20Annual%20Report.pdf" TargetMode="External"/><Relationship Id="rId14" Type="http://schemas.openxmlformats.org/officeDocument/2006/relationships/hyperlink" Target="https://www.klrc.go.ke/index.php/constitution-of-kenya/112-chapter-four-the-bill-of-rights/part-2-rights-and-fundamental-freedoms/192-26-right-to-lif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kenyalaw.org/caselaw/cases/view/215422/" TargetMode="External"/><Relationship Id="rId1" Type="http://schemas.openxmlformats.org/officeDocument/2006/relationships/hyperlink" Target="https://kenyalaw.org/caselaw/cases/view/1451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AEF18-3289-4D7B-9A4C-68B4B8090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Cullen</dc:creator>
  <cp:keywords/>
  <dc:description/>
  <cp:lastModifiedBy>Timothy Bryant</cp:lastModifiedBy>
  <cp:revision>3</cp:revision>
  <dcterms:created xsi:type="dcterms:W3CDTF">2024-06-07T06:40:00Z</dcterms:created>
  <dcterms:modified xsi:type="dcterms:W3CDTF">2024-06-07T06:45:00Z</dcterms:modified>
</cp:coreProperties>
</file>